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1CF" w:rsidRDefault="000331CF" w:rsidP="000331CF">
      <w:pPr>
        <w:pStyle w:val="NormalWeb"/>
        <w:bidi/>
        <w:spacing w:before="0" w:beforeAutospacing="0" w:after="200" w:afterAutospacing="0"/>
        <w:jc w:val="both"/>
      </w:pPr>
      <w:r>
        <w:rPr>
          <w:rFonts w:ascii="Tahoma" w:hAnsi="Tahoma" w:cs="Tahoma" w:hint="cs"/>
          <w:sz w:val="28"/>
          <w:szCs w:val="28"/>
          <w:rtl/>
        </w:rPr>
        <w:t xml:space="preserve">ماده 91- اخذر رشوه و سو استفاده از مقام اداری ممنوع می‌باشد. استفاده از هرگونه امتیاز، تسهیلات، حق مشاوره، هدیه و موارد مشابه در مقابل انجام وظایف اداری و وظایف مرتبط با شغل توسط کارمندان دستگاههای اجرایی در تمام سطوح از افراد حقیقی و حقوقی به جز دستگاه ذی‌ربط خود تخلف محسوب می‌شود. </w:t>
      </w:r>
    </w:p>
    <w:p w:rsidR="000331CF" w:rsidRDefault="000331CF" w:rsidP="000331CF">
      <w:pPr>
        <w:pStyle w:val="NormalWeb"/>
        <w:bidi/>
        <w:spacing w:before="0" w:beforeAutospacing="0" w:after="200" w:afterAutospacing="0"/>
        <w:jc w:val="both"/>
        <w:rPr>
          <w:rtl/>
        </w:rPr>
      </w:pPr>
      <w:r>
        <w:rPr>
          <w:rFonts w:ascii="Tahoma" w:hAnsi="Tahoma" w:cs="Tahoma" w:hint="cs"/>
          <w:sz w:val="28"/>
          <w:szCs w:val="28"/>
          <w:rtl/>
        </w:rPr>
        <w:t xml:space="preserve">تبصره 1- دستگاههای اجرایی مؤظفند علاوه بر نظارت مستقیم مدیران از طریق انجام بازرسیهای مستمر داخلی توسط بازرسان معتمد و متخصص در اجرای این ماده نظارت مستقیم نمایند. چنانچه تخلف هر یک از کارمندان مستند به گزارش حداقل یک بازرس معتمد به تأیید مدیر مربوطه برسد بالاترین مقام دستگاه اجرایی یا مقامات و مدیران مجاز، می‌توانند دستوراعمال کسر یک سوم از حقوق، مزایا و عناوین مشابه و یا انفصال از خدمات دولتی برای مدت یک ماه تا یک سال را برای فرد متخلف صادر نمایند. </w:t>
      </w:r>
    </w:p>
    <w:p w:rsidR="000331CF" w:rsidRDefault="000331CF" w:rsidP="000331CF">
      <w:pPr>
        <w:pStyle w:val="NormalWeb"/>
        <w:bidi/>
        <w:spacing w:before="0" w:beforeAutospacing="0" w:after="200" w:afterAutospacing="0"/>
        <w:jc w:val="both"/>
        <w:rPr>
          <w:rtl/>
        </w:rPr>
      </w:pPr>
      <w:r>
        <w:rPr>
          <w:rFonts w:ascii="Tahoma" w:hAnsi="Tahoma" w:cs="Tahoma" w:hint="cs"/>
          <w:sz w:val="28"/>
          <w:szCs w:val="28"/>
          <w:rtl/>
        </w:rPr>
        <w:t xml:space="preserve">تبصره 2- در صورت تکرار این تخلف به استناد گزارشهایی که به تأیید بازرس معتمد و مدیر مربوطه برسد پرونده فرد خاطی به هیئت‌های رسیدگی به تخلفات اداری ارجاع و یکی از مجازاتهای بازخرید، اخراج و انفصال دائم از خدمات دولتی اعمال خواهدشد. </w:t>
      </w:r>
    </w:p>
    <w:p w:rsidR="000331CF" w:rsidRDefault="000331CF" w:rsidP="000331CF">
      <w:pPr>
        <w:pStyle w:val="NormalWeb"/>
        <w:bidi/>
        <w:spacing w:before="0" w:beforeAutospacing="0" w:after="200" w:afterAutospacing="0"/>
        <w:jc w:val="both"/>
        <w:rPr>
          <w:rtl/>
        </w:rPr>
      </w:pPr>
      <w:r>
        <w:rPr>
          <w:rFonts w:ascii="Tahoma" w:hAnsi="Tahoma" w:cs="Tahoma" w:hint="cs"/>
          <w:sz w:val="28"/>
          <w:szCs w:val="28"/>
          <w:rtl/>
        </w:rPr>
        <w:t xml:space="preserve">تبصره 3- دستگاههای اجرایی مؤظف است اسامی افراد حقیقی و حقوقی رشوه دهنده به کارمندان دستگاههای اجرای را جهت ممنوعیت عقد قرارداد به کلیه دستگاههای اجرایی اعلام نماید. </w:t>
      </w:r>
    </w:p>
    <w:p w:rsidR="000331CF" w:rsidRDefault="000331CF" w:rsidP="000331CF">
      <w:pPr>
        <w:pStyle w:val="NormalWeb"/>
        <w:bidi/>
        <w:spacing w:before="0" w:beforeAutospacing="0" w:after="200" w:afterAutospacing="0"/>
        <w:jc w:val="both"/>
        <w:rPr>
          <w:rtl/>
        </w:rPr>
      </w:pPr>
      <w:r>
        <w:rPr>
          <w:rFonts w:ascii="Tahoma" w:hAnsi="Tahoma" w:cs="Tahoma" w:hint="cs"/>
          <w:sz w:val="28"/>
          <w:szCs w:val="28"/>
          <w:rtl/>
        </w:rPr>
        <w:t xml:space="preserve">تبصره 4- سازمان مؤظف است اسامی افراد حقیقی و حقوقی رشوه دهنده به کارمندان دستگاههای اجرایی را جهت ممنوعیت عقد قرارداد به کلیه دستگاههای اجرایی اعلام نماید. </w:t>
      </w:r>
    </w:p>
    <w:p w:rsidR="000331CF" w:rsidRDefault="000331CF" w:rsidP="000331CF">
      <w:pPr>
        <w:pStyle w:val="NormalWeb"/>
        <w:bidi/>
        <w:spacing w:before="0" w:beforeAutospacing="0" w:after="200" w:afterAutospacing="0"/>
        <w:jc w:val="both"/>
        <w:rPr>
          <w:rtl/>
        </w:rPr>
      </w:pPr>
      <w:r>
        <w:rPr>
          <w:rFonts w:ascii="Tahoma" w:hAnsi="Tahoma" w:cs="Tahoma" w:hint="cs"/>
          <w:sz w:val="28"/>
          <w:szCs w:val="28"/>
          <w:rtl/>
        </w:rPr>
        <w:t xml:space="preserve">ماده 92- مدیران و سرپرستان بلافصل، مسئول نظارت و کنترل و حفظ روابط سالم کارمندان خود در انجام وظایف محوله می‌باشند و در مورد عملکرد آنان باید پاسخگو باشند. در صورتی که کارمندان مزبور با اقدامات خود موجب ضرر و زیان دولت گردند و یا تخلفاتی نظیر رشوه و یا سواستفاده در حیطه مدیریت مسئولان مزبور مشاهده و اثبات گردد، علاوه بر برخورد با کارمندان خاطی با مدیران و سرپرستان کارمندان (حسب مورد) نیز که در کشف تخلف یا جرایم اهمال نموده باشند مطابق قوانین مربوط، با آنان رفتار خواهد شد. </w:t>
      </w:r>
    </w:p>
    <w:p w:rsidR="009C5CE7" w:rsidRDefault="009C5CE7">
      <w:bookmarkStart w:id="0" w:name="_GoBack"/>
      <w:bookmarkEnd w:id="0"/>
    </w:p>
    <w:sectPr w:rsidR="009C5CE7" w:rsidSect="00520B7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1CF"/>
    <w:rsid w:val="000331CF"/>
    <w:rsid w:val="00520B7B"/>
    <w:rsid w:val="009C5CE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462DA-F0D1-4202-A0A7-73B92F1B7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31C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61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1510</Characters>
  <Application>Microsoft Office Word</Application>
  <DocSecurity>0</DocSecurity>
  <Lines>12</Lines>
  <Paragraphs>3</Paragraphs>
  <ScaleCrop>false</ScaleCrop>
  <Company>P30Download.com</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 pazhoh co</dc:creator>
  <cp:keywords/>
  <dc:description/>
  <cp:lastModifiedBy>rayan pazhoh co</cp:lastModifiedBy>
  <cp:revision>1</cp:revision>
  <dcterms:created xsi:type="dcterms:W3CDTF">2022-08-10T08:09:00Z</dcterms:created>
  <dcterms:modified xsi:type="dcterms:W3CDTF">2022-08-10T08:10:00Z</dcterms:modified>
</cp:coreProperties>
</file>