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9C9" w:rsidRPr="004B319F" w:rsidRDefault="00C05EC5" w:rsidP="00C05EC5">
      <w:pPr>
        <w:jc w:val="center"/>
        <w:rPr>
          <w:rFonts w:ascii="B Titr,Bold" w:cs="B Titr"/>
          <w:b/>
          <w:bCs/>
          <w:color w:val="0070C1"/>
          <w:sz w:val="28"/>
          <w:szCs w:val="28"/>
          <w:rtl/>
          <w:lang w:bidi="fa-IR"/>
        </w:rPr>
      </w:pPr>
      <w:r w:rsidRPr="004B319F">
        <w:rPr>
          <w:rFonts w:ascii="B Titr,Bold" w:cs="B Titr" w:hint="cs"/>
          <w:b/>
          <w:bCs/>
          <w:color w:val="0070C1"/>
          <w:sz w:val="28"/>
          <w:szCs w:val="28"/>
          <w:rtl/>
          <w:lang w:bidi="fa-IR"/>
        </w:rPr>
        <w:t>پروت</w:t>
      </w:r>
      <w:r w:rsidR="004834D4" w:rsidRPr="004B319F">
        <w:rPr>
          <w:rFonts w:ascii="B Titr,Bold" w:cs="B Titr" w:hint="cs"/>
          <w:b/>
          <w:bCs/>
          <w:color w:val="0070C1"/>
          <w:sz w:val="28"/>
          <w:szCs w:val="28"/>
          <w:rtl/>
          <w:lang w:bidi="fa-IR"/>
        </w:rPr>
        <w:t>کل اسمارت ،چهار چوبی برای ترخیص موثر بیمار</w:t>
      </w:r>
    </w:p>
    <w:p w:rsidR="00C05EC5" w:rsidRDefault="00C05EC5" w:rsidP="00C05EC5">
      <w:pPr>
        <w:jc w:val="center"/>
        <w:rPr>
          <w:rFonts w:ascii="B Titr,Bold" w:cs="B Titr,Bold"/>
          <w:b/>
          <w:bCs/>
          <w:color w:val="0070C1"/>
          <w:sz w:val="28"/>
          <w:szCs w:val="28"/>
          <w:rtl/>
          <w:lang w:bidi="fa-IR"/>
        </w:rPr>
      </w:pPr>
    </w:p>
    <w:p w:rsidR="004834D4" w:rsidRDefault="004834D4" w:rsidP="00D7489E">
      <w:pPr>
        <w:bidi/>
        <w:jc w:val="both"/>
        <w:rPr>
          <w:rFonts w:ascii="B Titr,Bold" w:cs="B Mitra"/>
          <w:b/>
          <w:bCs/>
          <w:color w:val="0070C1"/>
          <w:sz w:val="24"/>
          <w:szCs w:val="24"/>
          <w:rtl/>
          <w:lang w:bidi="fa-IR"/>
        </w:rPr>
      </w:pPr>
      <w:r w:rsidRPr="004B319F">
        <w:rPr>
          <w:rFonts w:ascii="B Titr,Bold" w:cs="B Titr,Bold" w:hint="cs"/>
          <w:b/>
          <w:bCs/>
          <w:color w:val="000000" w:themeColor="text1"/>
          <w:sz w:val="28"/>
          <w:szCs w:val="28"/>
          <w:rtl/>
          <w:lang w:bidi="fa-IR"/>
        </w:rPr>
        <w:t>پروتکل ترخیص اسمارت</w:t>
      </w:r>
      <w:r w:rsidR="004D45D8">
        <w:rPr>
          <w:rFonts w:ascii="B Titr,Bold" w:cs="B Titr,Bold"/>
          <w:b/>
          <w:bCs/>
          <w:color w:val="0070C1"/>
          <w:sz w:val="28"/>
          <w:szCs w:val="28"/>
          <w:lang w:bidi="fa-IR"/>
        </w:rPr>
        <w:t xml:space="preserve">) </w:t>
      </w:r>
      <w:r w:rsidR="004D45D8" w:rsidRPr="004D45D8">
        <w:rPr>
          <w:rFonts w:ascii="Nazanin" w:eastAsia="Nazanin" w:hAnsi="Nazanin" w:cs="Nazanin"/>
          <w:b/>
          <w:bCs/>
          <w:rtl/>
        </w:rPr>
        <w:t xml:space="preserve"> </w:t>
      </w:r>
      <w:r w:rsidR="004D45D8">
        <w:rPr>
          <w:rFonts w:ascii="Nazanin" w:eastAsia="Nazanin" w:hAnsi="Nazanin" w:cs="Nazanin"/>
          <w:b/>
          <w:bCs/>
        </w:rPr>
        <w:t xml:space="preserve">   </w:t>
      </w:r>
      <w:r w:rsidR="004D45D8" w:rsidRPr="00D7489E">
        <w:rPr>
          <w:rFonts w:ascii="Nazanin" w:eastAsia="Nazanin" w:hAnsi="Nazanin" w:cs="Nazanin"/>
          <w:b/>
          <w:bCs/>
          <w:sz w:val="36"/>
          <w:szCs w:val="36"/>
        </w:rPr>
        <w:t>:</w:t>
      </w:r>
      <w:r w:rsidR="004D45D8">
        <w:rPr>
          <w:rFonts w:ascii="B Titr,Bold" w:cs="B Titr,Bold"/>
          <w:b/>
          <w:bCs/>
          <w:color w:val="0070C1"/>
          <w:sz w:val="28"/>
          <w:szCs w:val="28"/>
          <w:lang w:bidi="fa-IR"/>
        </w:rPr>
        <w:t>(</w:t>
      </w:r>
      <w:r w:rsidR="004D45D8">
        <w:rPr>
          <w:rFonts w:cs="B Titr,Bold"/>
          <w:b/>
          <w:bCs/>
          <w:color w:val="0070C1"/>
          <w:sz w:val="28"/>
          <w:szCs w:val="28"/>
          <w:lang w:bidi="fa-IR"/>
        </w:rPr>
        <w:t xml:space="preserve">SMART Discharge Protocol </w:t>
      </w:r>
      <w:r w:rsidR="004D45D8" w:rsidRPr="004B319F">
        <w:rPr>
          <w:rFonts w:ascii="Nazanin" w:eastAsia="Nazanin" w:hAnsi="Nazanin" w:cs="B Mitra"/>
          <w:b/>
          <w:bCs/>
          <w:sz w:val="24"/>
          <w:szCs w:val="24"/>
          <w:rtl/>
        </w:rPr>
        <w:t xml:space="preserve">به منظور بهبود مراقبت هاي ارائه شده به بيماران و خانواده ها و ارتقاء فرايند ترخيص تدوين شده است.با توجه به اهميت فرايند ترخيص، چارچوب اسمارت به منظور اطمينان از توجه به </w:t>
      </w:r>
      <w:r w:rsidR="004D45D8" w:rsidRPr="004B319F">
        <w:rPr>
          <w:rFonts w:ascii="Nazanin" w:eastAsia="Nazanin" w:hAnsi="Nazanin" w:cs="B Mitra"/>
          <w:b/>
          <w:bCs/>
          <w:sz w:val="24"/>
          <w:szCs w:val="24"/>
        </w:rPr>
        <w:t>5</w:t>
      </w:r>
      <w:r w:rsidR="004D45D8" w:rsidRPr="004B319F">
        <w:rPr>
          <w:rFonts w:ascii="Nazanin" w:eastAsia="Nazanin" w:hAnsi="Nazanin" w:cs="B Mitra"/>
          <w:b/>
          <w:bCs/>
          <w:sz w:val="24"/>
          <w:szCs w:val="24"/>
          <w:rtl/>
        </w:rPr>
        <w:t xml:space="preserve"> حوزه مهم و نيازمند توجه در زمان ترخيص تدوين شده است.اين </w:t>
      </w:r>
      <w:r w:rsidR="004D45D8" w:rsidRPr="004B319F">
        <w:rPr>
          <w:rFonts w:ascii="Nazanin" w:eastAsia="Nazanin" w:hAnsi="Nazanin" w:cs="B Mitra"/>
          <w:b/>
          <w:bCs/>
          <w:sz w:val="24"/>
          <w:szCs w:val="24"/>
        </w:rPr>
        <w:t>5</w:t>
      </w:r>
      <w:r w:rsidR="004D45D8" w:rsidRPr="004B319F">
        <w:rPr>
          <w:rFonts w:ascii="Nazanin" w:eastAsia="Nazanin" w:hAnsi="Nazanin" w:cs="B Mitra"/>
          <w:b/>
          <w:bCs/>
          <w:sz w:val="24"/>
          <w:szCs w:val="24"/>
          <w:rtl/>
        </w:rPr>
        <w:t xml:space="preserve"> موضوع عبارتند</w:t>
      </w:r>
      <w:r w:rsidR="004D45D8" w:rsidRPr="004B319F">
        <w:rPr>
          <w:rFonts w:ascii="B Titr,Bold" w:cs="B Mitra"/>
          <w:b/>
          <w:bCs/>
          <w:color w:val="0070C1"/>
          <w:sz w:val="24"/>
          <w:szCs w:val="24"/>
          <w:lang w:bidi="fa-IR"/>
        </w:rPr>
        <w:t xml:space="preserve"> :</w:t>
      </w:r>
      <w:r w:rsidRPr="004B319F">
        <w:rPr>
          <w:rFonts w:ascii="B Titr,Bold" w:cs="B Mitra" w:hint="cs"/>
          <w:b/>
          <w:bCs/>
          <w:color w:val="0070C1"/>
          <w:sz w:val="24"/>
          <w:szCs w:val="24"/>
          <w:rtl/>
          <w:lang w:bidi="fa-IR"/>
        </w:rPr>
        <w:t xml:space="preserve"> </w:t>
      </w:r>
    </w:p>
    <w:p w:rsidR="00D10BAE" w:rsidRDefault="00D10BAE" w:rsidP="00D10BAE">
      <w:pPr>
        <w:bidi/>
        <w:rPr>
          <w:rFonts w:ascii="B Titr,Bold" w:cs="B Mitra"/>
          <w:b/>
          <w:bCs/>
          <w:color w:val="0070C1"/>
          <w:sz w:val="24"/>
          <w:szCs w:val="24"/>
          <w:rtl/>
          <w:lang w:bidi="fa-IR"/>
        </w:rPr>
      </w:pPr>
      <w:r>
        <w:rPr>
          <w:rFonts w:ascii="B Titr,Bold" w:cs="B Mitra"/>
          <w:b/>
          <w:bCs/>
          <w:noProof/>
          <w:color w:val="0070C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-162909</wp:posOffset>
                </wp:positionH>
                <wp:positionV relativeFrom="paragraph">
                  <wp:posOffset>163589</wp:posOffset>
                </wp:positionV>
                <wp:extent cx="7062448" cy="1292400"/>
                <wp:effectExtent l="19050" t="19050" r="24765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2448" cy="1292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2E1F7" id="Rectangle 1" o:spid="_x0000_s1026" style="position:absolute;margin-left:-12.85pt;margin-top:12.9pt;width:556.1pt;height:101.7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" fillcolor="yellow" strokecolor="#1f4d78 [1604]" strokeweight="2.25pt"/>
            </w:pict>
          </mc:Fallback>
        </mc:AlternateContent>
      </w:r>
    </w:p>
    <w:p w:rsidR="00C05EC5" w:rsidRPr="00B969DB" w:rsidRDefault="004D45D8" w:rsidP="00F33FB2">
      <w:pPr>
        <w:bidi/>
        <w:rPr>
          <w:rFonts w:ascii="Titr" w:eastAsia="Titr" w:hAnsi="Titr" w:cs="Titr"/>
          <w:sz w:val="24"/>
          <w:szCs w:val="24"/>
          <w:rtl/>
        </w:rPr>
      </w:pPr>
      <w:r w:rsidRPr="002C3C25">
        <w:rPr>
          <w:rFonts w:ascii="Titr" w:eastAsia="Titr" w:hAnsi="Titr" w:cs="Titr"/>
          <w:b/>
          <w:bCs/>
          <w:color w:val="0070C0"/>
          <w:sz w:val="32"/>
          <w:szCs w:val="32"/>
        </w:rPr>
        <w:t>1</w:t>
      </w:r>
      <w:r w:rsidRPr="002C3C25">
        <w:rPr>
          <w:rFonts w:ascii="Titr" w:eastAsia="Titr" w:hAnsi="Titr" w:cs="Titr"/>
          <w:b/>
          <w:bCs/>
          <w:color w:val="0070C0"/>
          <w:sz w:val="32"/>
          <w:szCs w:val="32"/>
          <w:rtl/>
        </w:rPr>
        <w:t>-علائم</w:t>
      </w:r>
      <w:r w:rsidR="00C05EC5" w:rsidRPr="002C3C25">
        <w:rPr>
          <w:rFonts w:ascii="Titr" w:eastAsia="Titr" w:hAnsi="Titr" w:cs="Titr"/>
          <w:b/>
          <w:bCs/>
          <w:color w:val="0070C0"/>
          <w:sz w:val="32"/>
          <w:szCs w:val="32"/>
        </w:rPr>
        <w:t>(</w:t>
      </w:r>
      <w:r w:rsidRPr="002C3C25">
        <w:rPr>
          <w:rFonts w:ascii="Calibri" w:eastAsia="Calibri" w:hAnsi="Calibri" w:cs="Calibri"/>
          <w:b/>
          <w:color w:val="FF0000"/>
          <w:sz w:val="52"/>
          <w:szCs w:val="52"/>
        </w:rPr>
        <w:t>S</w:t>
      </w:r>
      <w:r w:rsidRPr="002C3C25">
        <w:rPr>
          <w:rFonts w:ascii="Calibri" w:eastAsia="Calibri" w:hAnsi="Calibri" w:cs="Calibri"/>
          <w:b/>
          <w:color w:val="0070C0"/>
          <w:sz w:val="44"/>
          <w:szCs w:val="44"/>
        </w:rPr>
        <w:t>igns</w:t>
      </w:r>
      <w:r w:rsidR="00C05EC5" w:rsidRPr="002C3C25">
        <w:rPr>
          <w:rFonts w:ascii="Calibri" w:eastAsia="Calibri" w:hAnsi="Calibri" w:cs="Calibri"/>
          <w:b/>
          <w:color w:val="0070C0"/>
          <w:sz w:val="32"/>
          <w:szCs w:val="32"/>
        </w:rPr>
        <w:t xml:space="preserve"> ) </w:t>
      </w:r>
      <w:r w:rsidRPr="002C3C25">
        <w:rPr>
          <w:rFonts w:ascii="Titr" w:eastAsia="Titr" w:hAnsi="Titr" w:cs="Titr"/>
          <w:b/>
          <w:bCs/>
          <w:color w:val="0070C0"/>
          <w:sz w:val="32"/>
          <w:szCs w:val="32"/>
          <w:rtl/>
        </w:rPr>
        <w:t>:</w:t>
      </w:r>
      <w:r w:rsidRPr="00D10BAE">
        <w:rPr>
          <w:rFonts w:ascii="Titr" w:eastAsia="Titr" w:hAnsi="Titr" w:cs="Titr"/>
          <w:b/>
          <w:bCs/>
          <w:color w:val="FF0000"/>
          <w:sz w:val="32"/>
          <w:szCs w:val="32"/>
          <w:rtl/>
        </w:rPr>
        <w:t xml:space="preserve"> </w:t>
      </w:r>
      <w:r>
        <w:rPr>
          <w:rFonts w:ascii="Titr" w:eastAsia="Titr" w:hAnsi="Titr" w:cs="Titr"/>
          <w:b/>
          <w:bCs/>
          <w:sz w:val="24"/>
          <w:szCs w:val="24"/>
          <w:rtl/>
        </w:rPr>
        <w:t xml:space="preserve">علائم و نشانه هايي كه بايد به آن ها توجه شود.منظور علائم بيماري، رويدادها و </w:t>
      </w:r>
      <w:r>
        <w:rPr>
          <w:rFonts w:ascii="Nazanin" w:eastAsia="Nazanin" w:hAnsi="Nazanin" w:cs="Nazanin"/>
          <w:b/>
          <w:bCs/>
          <w:sz w:val="34"/>
          <w:szCs w:val="34"/>
          <w:vertAlign w:val="subscript"/>
          <w:rtl/>
        </w:rPr>
        <w:t xml:space="preserve"> </w:t>
      </w:r>
      <w:r>
        <w:rPr>
          <w:rFonts w:ascii="Titr" w:eastAsia="Titr" w:hAnsi="Titr" w:cs="Titr"/>
          <w:b/>
          <w:bCs/>
          <w:sz w:val="24"/>
          <w:szCs w:val="24"/>
          <w:rtl/>
        </w:rPr>
        <w:t>نشانه هايي است كه بيماران بايد</w:t>
      </w:r>
      <w:r w:rsidR="009D2483">
        <w:rPr>
          <w:rFonts w:ascii="Titr" w:eastAsia="Titr" w:hAnsi="Titr" w:cs="Titr" w:hint="cs"/>
          <w:b/>
          <w:bCs/>
          <w:sz w:val="24"/>
          <w:szCs w:val="24"/>
          <w:rtl/>
        </w:rPr>
        <w:t xml:space="preserve"> در طی اقامت در بیمارستان و </w:t>
      </w:r>
      <w:r>
        <w:rPr>
          <w:rFonts w:ascii="Titr" w:eastAsia="Titr" w:hAnsi="Titr" w:cs="Titr"/>
          <w:b/>
          <w:bCs/>
          <w:sz w:val="24"/>
          <w:szCs w:val="24"/>
          <w:rtl/>
        </w:rPr>
        <w:t xml:space="preserve"> پس از ترخيص </w:t>
      </w:r>
      <w:bookmarkStart w:id="0" w:name="_GoBack"/>
      <w:bookmarkEnd w:id="0"/>
      <w:r>
        <w:rPr>
          <w:rFonts w:ascii="Titr" w:eastAsia="Titr" w:hAnsi="Titr" w:cs="Titr"/>
          <w:b/>
          <w:bCs/>
          <w:sz w:val="24"/>
          <w:szCs w:val="24"/>
          <w:rtl/>
        </w:rPr>
        <w:t xml:space="preserve">آن ها </w:t>
      </w:r>
      <w:r w:rsidR="009D2483">
        <w:rPr>
          <w:rFonts w:ascii="Titr" w:eastAsia="Titr" w:hAnsi="Titr" w:cs="Titr" w:hint="cs"/>
          <w:b/>
          <w:bCs/>
          <w:sz w:val="24"/>
          <w:szCs w:val="24"/>
          <w:rtl/>
        </w:rPr>
        <w:t xml:space="preserve">را به درستی تشخیص و درک نمایید و به موقع گزارش یا </w:t>
      </w:r>
      <w:r w:rsidR="009D2483" w:rsidRPr="00B969DB">
        <w:rPr>
          <w:rFonts w:ascii="Titr" w:eastAsia="Titr" w:hAnsi="Titr" w:cs="Titr" w:hint="cs"/>
          <w:sz w:val="24"/>
          <w:szCs w:val="24"/>
          <w:rtl/>
        </w:rPr>
        <w:t xml:space="preserve">اقدام کند </w:t>
      </w:r>
      <w:r w:rsidRPr="00B969DB">
        <w:rPr>
          <w:rFonts w:ascii="Titr" w:eastAsia="Titr" w:hAnsi="Titr" w:cs="Titr"/>
          <w:sz w:val="24"/>
          <w:szCs w:val="24"/>
          <w:rtl/>
        </w:rPr>
        <w:t>.</w:t>
      </w:r>
      <w:r w:rsidR="009D2483" w:rsidRPr="00B969DB">
        <w:rPr>
          <w:rFonts w:ascii="Titr" w:eastAsia="Titr" w:hAnsi="Titr" w:cs="Titr" w:hint="cs"/>
          <w:sz w:val="24"/>
          <w:szCs w:val="24"/>
          <w:rtl/>
        </w:rPr>
        <w:t>(مانند تب بالا ، درد قفسه سینه ،خونریزی و .....)</w:t>
      </w:r>
    </w:p>
    <w:p w:rsidR="00C05EC5" w:rsidRDefault="00D10BAE" w:rsidP="0073495F">
      <w:pPr>
        <w:bidi/>
        <w:rPr>
          <w:rFonts w:ascii="Titr" w:eastAsia="Titr" w:hAnsi="Titr" w:cs="Titr"/>
          <w:b/>
          <w:bCs/>
          <w:sz w:val="24"/>
          <w:szCs w:val="24"/>
        </w:rPr>
      </w:pPr>
      <w:r>
        <w:rPr>
          <w:rFonts w:ascii="Titr" w:eastAsia="Titr" w:hAnsi="Titr" w:cs="Tit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864E097" wp14:editId="7108BD9F">
                <wp:simplePos x="0" y="0"/>
                <wp:positionH relativeFrom="column">
                  <wp:posOffset>-162910</wp:posOffset>
                </wp:positionH>
                <wp:positionV relativeFrom="paragraph">
                  <wp:posOffset>264226</wp:posOffset>
                </wp:positionV>
                <wp:extent cx="7061835" cy="914400"/>
                <wp:effectExtent l="19050" t="19050" r="2476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1835" cy="91440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2FCC9" id="Rectangle 2" o:spid="_x0000_s1026" style="position:absolute;margin-left:-12.85pt;margin-top:20.8pt;width:556.05pt;height:1in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" fillcolor="#fcc" strokecolor="#1f4d78 [1604]" strokeweight="2.25pt"/>
            </w:pict>
          </mc:Fallback>
        </mc:AlternateContent>
      </w:r>
    </w:p>
    <w:p w:rsidR="0073495F" w:rsidRDefault="00C05EC5" w:rsidP="002C3C25">
      <w:pPr>
        <w:bidi/>
        <w:rPr>
          <w:rFonts w:ascii="Titr" w:eastAsia="Titr" w:hAnsi="Titr" w:cs="Titr"/>
          <w:b/>
          <w:bCs/>
          <w:sz w:val="24"/>
          <w:szCs w:val="24"/>
          <w:rtl/>
        </w:rPr>
      </w:pPr>
      <w:r w:rsidRPr="00D10BAE">
        <w:rPr>
          <w:rFonts w:ascii="Titr" w:eastAsia="Titr" w:hAnsi="Titr" w:cs="Titr"/>
          <w:b/>
          <w:bCs/>
          <w:color w:val="538135"/>
          <w:sz w:val="32"/>
          <w:szCs w:val="32"/>
        </w:rPr>
        <w:t>2</w:t>
      </w:r>
      <w:r w:rsidRPr="00D10BAE">
        <w:rPr>
          <w:rFonts w:ascii="Titr" w:eastAsia="Titr" w:hAnsi="Titr" w:cs="Titr"/>
          <w:b/>
          <w:bCs/>
          <w:color w:val="0070C0"/>
          <w:sz w:val="32"/>
          <w:szCs w:val="32"/>
          <w:rtl/>
        </w:rPr>
        <w:t xml:space="preserve">-داروها </w:t>
      </w:r>
      <w:r w:rsidR="00D10BAE" w:rsidRPr="00D10BAE">
        <w:rPr>
          <w:rFonts w:ascii="Titr" w:eastAsia="Titr" w:hAnsi="Titr" w:cs="Titr" w:hint="cs"/>
          <w:b/>
          <w:bCs/>
          <w:color w:val="0070C0"/>
          <w:sz w:val="32"/>
          <w:szCs w:val="32"/>
          <w:rtl/>
        </w:rPr>
        <w:t>(</w:t>
      </w:r>
      <w:r w:rsidRPr="002C3C25">
        <w:rPr>
          <w:rFonts w:ascii="Calibri" w:eastAsia="Calibri" w:hAnsi="Calibri" w:cs="Calibri"/>
          <w:b/>
          <w:color w:val="FF0000"/>
          <w:sz w:val="52"/>
          <w:szCs w:val="52"/>
        </w:rPr>
        <w:t>M</w:t>
      </w:r>
      <w:r w:rsidRPr="00820298">
        <w:rPr>
          <w:rFonts w:ascii="Calibri" w:eastAsia="Calibri" w:hAnsi="Calibri" w:cs="Calibri"/>
          <w:b/>
          <w:color w:val="0070C0"/>
          <w:sz w:val="36"/>
          <w:szCs w:val="36"/>
        </w:rPr>
        <w:t>edications</w:t>
      </w:r>
      <w:proofErr w:type="gramStart"/>
      <w:r w:rsidR="00D10BAE" w:rsidRPr="00D10BAE">
        <w:rPr>
          <w:rFonts w:ascii="Titr" w:eastAsia="Titr" w:hAnsi="Titr" w:cs="Titr" w:hint="cs"/>
          <w:b/>
          <w:bCs/>
          <w:color w:val="0070C0"/>
          <w:sz w:val="32"/>
          <w:szCs w:val="32"/>
          <w:rtl/>
        </w:rPr>
        <w:t xml:space="preserve">) </w:t>
      </w:r>
      <w:r w:rsidR="00D10BAE">
        <w:rPr>
          <w:rFonts w:ascii="Titr" w:eastAsia="Titr" w:hAnsi="Titr" w:cs="Titr" w:hint="cs"/>
          <w:b/>
          <w:bCs/>
          <w:color w:val="0070C0"/>
          <w:sz w:val="24"/>
          <w:szCs w:val="24"/>
          <w:rtl/>
        </w:rPr>
        <w:t>:</w:t>
      </w:r>
      <w:proofErr w:type="gramEnd"/>
      <w:r>
        <w:rPr>
          <w:rFonts w:ascii="Titr" w:eastAsia="Titr" w:hAnsi="Titr" w:cs="Titr"/>
          <w:b/>
          <w:bCs/>
          <w:color w:val="538135"/>
          <w:sz w:val="24"/>
          <w:szCs w:val="24"/>
          <w:rtl/>
        </w:rPr>
        <w:t xml:space="preserve"> </w:t>
      </w:r>
      <w:r>
        <w:rPr>
          <w:rFonts w:ascii="Titr" w:eastAsia="Titr" w:hAnsi="Titr" w:cs="Titr"/>
          <w:b/>
          <w:bCs/>
          <w:sz w:val="24"/>
          <w:szCs w:val="24"/>
          <w:rtl/>
        </w:rPr>
        <w:t xml:space="preserve">سوال يا نكته </w:t>
      </w:r>
      <w:r w:rsidR="009D2483">
        <w:rPr>
          <w:rFonts w:ascii="Titr" w:eastAsia="Titr" w:hAnsi="Titr" w:cs="Titr" w:hint="cs"/>
          <w:b/>
          <w:bCs/>
          <w:sz w:val="24"/>
          <w:szCs w:val="24"/>
          <w:rtl/>
        </w:rPr>
        <w:t xml:space="preserve">مربوط به </w:t>
      </w:r>
      <w:r>
        <w:rPr>
          <w:rFonts w:ascii="Titr" w:eastAsia="Titr" w:hAnsi="Titr" w:cs="Titr"/>
          <w:b/>
          <w:bCs/>
          <w:sz w:val="24"/>
          <w:szCs w:val="24"/>
          <w:rtl/>
        </w:rPr>
        <w:t>داروهاي مورد نياز،</w:t>
      </w:r>
      <w:r w:rsidR="009D2483">
        <w:rPr>
          <w:rFonts w:ascii="Titr" w:eastAsia="Titr" w:hAnsi="Titr" w:cs="Titr" w:hint="cs"/>
          <w:b/>
          <w:bCs/>
          <w:sz w:val="24"/>
          <w:szCs w:val="24"/>
          <w:rtl/>
        </w:rPr>
        <w:t xml:space="preserve"> تغییر داروها ،</w:t>
      </w:r>
      <w:r>
        <w:rPr>
          <w:rFonts w:ascii="Titr" w:eastAsia="Titr" w:hAnsi="Titr" w:cs="Titr"/>
          <w:b/>
          <w:bCs/>
          <w:sz w:val="24"/>
          <w:szCs w:val="24"/>
          <w:rtl/>
        </w:rPr>
        <w:t xml:space="preserve"> </w:t>
      </w:r>
      <w:r w:rsidR="009D2483">
        <w:rPr>
          <w:rFonts w:ascii="Titr" w:eastAsia="Titr" w:hAnsi="Titr" w:cs="Titr" w:hint="cs"/>
          <w:b/>
          <w:bCs/>
          <w:sz w:val="24"/>
          <w:szCs w:val="24"/>
          <w:rtl/>
        </w:rPr>
        <w:t xml:space="preserve">توقف داروها ، </w:t>
      </w:r>
      <w:r>
        <w:rPr>
          <w:rFonts w:ascii="Titr" w:eastAsia="Titr" w:hAnsi="Titr" w:cs="Titr"/>
          <w:b/>
          <w:bCs/>
          <w:sz w:val="24"/>
          <w:szCs w:val="24"/>
          <w:rtl/>
        </w:rPr>
        <w:t xml:space="preserve">شرايط مصرف </w:t>
      </w:r>
      <w:r w:rsidR="009D2483">
        <w:rPr>
          <w:rFonts w:ascii="Titr" w:eastAsia="Titr" w:hAnsi="Titr" w:cs="Titr" w:hint="cs"/>
          <w:b/>
          <w:bCs/>
          <w:sz w:val="24"/>
          <w:szCs w:val="24"/>
          <w:rtl/>
        </w:rPr>
        <w:t xml:space="preserve"> داروها </w:t>
      </w:r>
      <w:r>
        <w:rPr>
          <w:rFonts w:ascii="Titr" w:eastAsia="Titr" w:hAnsi="Titr" w:cs="Titr"/>
          <w:b/>
          <w:bCs/>
          <w:sz w:val="24"/>
          <w:szCs w:val="24"/>
          <w:rtl/>
        </w:rPr>
        <w:t>،</w:t>
      </w:r>
      <w:r>
        <w:rPr>
          <w:rFonts w:ascii="Titr" w:eastAsia="Titr" w:hAnsi="Titr" w:cs="Titr"/>
          <w:b/>
          <w:bCs/>
          <w:color w:val="009900"/>
          <w:sz w:val="37"/>
          <w:szCs w:val="37"/>
          <w:vertAlign w:val="superscript"/>
          <w:rtl/>
        </w:rPr>
        <w:t xml:space="preserve"> </w:t>
      </w:r>
      <w:r>
        <w:rPr>
          <w:rFonts w:ascii="Titr" w:eastAsia="Titr" w:hAnsi="Titr" w:cs="Titr"/>
          <w:b/>
          <w:bCs/>
          <w:sz w:val="24"/>
          <w:szCs w:val="24"/>
          <w:rtl/>
        </w:rPr>
        <w:t>عوارض جانبي و زمان داروها</w:t>
      </w:r>
    </w:p>
    <w:p w:rsidR="00C05EC5" w:rsidRDefault="00D10BAE" w:rsidP="0073495F">
      <w:pPr>
        <w:bidi/>
        <w:rPr>
          <w:rFonts w:ascii="Titr" w:eastAsia="Titr" w:hAnsi="Titr" w:cs="Titr"/>
          <w:b/>
          <w:bCs/>
          <w:sz w:val="24"/>
          <w:szCs w:val="24"/>
        </w:rPr>
      </w:pPr>
      <w:r>
        <w:rPr>
          <w:rFonts w:ascii="Titr" w:eastAsia="Titr" w:hAnsi="Titr" w:cs="Tit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-162910</wp:posOffset>
                </wp:positionH>
                <wp:positionV relativeFrom="paragraph">
                  <wp:posOffset>89426</wp:posOffset>
                </wp:positionV>
                <wp:extent cx="7061813" cy="1282262"/>
                <wp:effectExtent l="19050" t="19050" r="25400" b="133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1813" cy="128226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A0C24" id="Rectangle 3" o:spid="_x0000_s1026" style="position:absolute;margin-left:-12.85pt;margin-top:7.05pt;width:556.05pt;height:10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" fillcolor="#c5e0b3 [1305]" strokecolor="#1f4d78 [1604]" strokeweight="3pt"/>
            </w:pict>
          </mc:Fallback>
        </mc:AlternateContent>
      </w:r>
    </w:p>
    <w:p w:rsidR="00C05EC5" w:rsidRDefault="00C05EC5" w:rsidP="009D2483">
      <w:pPr>
        <w:bidi/>
        <w:rPr>
          <w:rFonts w:ascii="Titr" w:eastAsia="Titr" w:hAnsi="Titr" w:cs="Titr"/>
          <w:b/>
          <w:bCs/>
          <w:sz w:val="24"/>
          <w:szCs w:val="24"/>
        </w:rPr>
      </w:pPr>
      <w:r w:rsidRPr="002C3C25">
        <w:rPr>
          <w:rFonts w:ascii="Titr" w:eastAsia="Titr" w:hAnsi="Titr" w:cs="Titr"/>
          <w:b/>
          <w:bCs/>
          <w:color w:val="0070C0"/>
          <w:sz w:val="28"/>
          <w:szCs w:val="28"/>
        </w:rPr>
        <w:t>3</w:t>
      </w:r>
      <w:r w:rsidRPr="002C3C25">
        <w:rPr>
          <w:rFonts w:ascii="Titr" w:eastAsia="Titr" w:hAnsi="Titr" w:cs="Titr"/>
          <w:b/>
          <w:bCs/>
          <w:color w:val="0070C0"/>
          <w:sz w:val="28"/>
          <w:szCs w:val="28"/>
          <w:rtl/>
        </w:rPr>
        <w:t>-زمان ويزيت بعدي</w:t>
      </w:r>
      <w:r w:rsidR="00D10BAE" w:rsidRPr="002C3C25">
        <w:rPr>
          <w:rFonts w:ascii="Titr" w:eastAsia="Titr" w:hAnsi="Titr" w:cs="Titr" w:hint="cs"/>
          <w:b/>
          <w:bCs/>
          <w:color w:val="0070C0"/>
          <w:sz w:val="28"/>
          <w:szCs w:val="28"/>
          <w:rtl/>
        </w:rPr>
        <w:t>(</w:t>
      </w:r>
      <w:r w:rsidRPr="002C3C25">
        <w:rPr>
          <w:rFonts w:ascii="Calibri" w:eastAsia="Calibri" w:hAnsi="Calibri" w:cs="Calibri"/>
          <w:b/>
          <w:color w:val="FF0000"/>
          <w:sz w:val="52"/>
          <w:szCs w:val="52"/>
        </w:rPr>
        <w:t>A</w:t>
      </w:r>
      <w:r w:rsidRPr="002C3C25">
        <w:rPr>
          <w:rFonts w:ascii="Calibri" w:eastAsia="Calibri" w:hAnsi="Calibri" w:cs="Calibri"/>
          <w:b/>
          <w:color w:val="0070C0"/>
          <w:sz w:val="36"/>
          <w:szCs w:val="36"/>
        </w:rPr>
        <w:t>ppointments</w:t>
      </w:r>
      <w:proofErr w:type="gramStart"/>
      <w:r w:rsidR="00D10BAE" w:rsidRPr="002C3C25">
        <w:rPr>
          <w:rFonts w:ascii="Titr" w:eastAsia="Titr" w:hAnsi="Titr" w:cs="Titr" w:hint="cs"/>
          <w:b/>
          <w:bCs/>
          <w:color w:val="0070C0"/>
          <w:sz w:val="28"/>
          <w:szCs w:val="28"/>
          <w:rtl/>
        </w:rPr>
        <w:t>)</w:t>
      </w:r>
      <w:r w:rsidR="00D10BAE" w:rsidRPr="002C3C25">
        <w:rPr>
          <w:rFonts w:ascii="Titr" w:eastAsia="Titr" w:hAnsi="Titr" w:cs="Titr" w:hint="cs"/>
          <w:b/>
          <w:bCs/>
          <w:color w:val="0070C0"/>
          <w:sz w:val="24"/>
          <w:szCs w:val="24"/>
          <w:rtl/>
        </w:rPr>
        <w:t xml:space="preserve"> </w:t>
      </w:r>
      <w:r w:rsidRPr="002C3C25">
        <w:rPr>
          <w:rFonts w:ascii="Titr" w:eastAsia="Titr" w:hAnsi="Titr" w:cs="Titr"/>
          <w:b/>
          <w:bCs/>
          <w:color w:val="0070C0"/>
          <w:sz w:val="24"/>
          <w:szCs w:val="24"/>
          <w:rtl/>
        </w:rPr>
        <w:t>:</w:t>
      </w:r>
      <w:proofErr w:type="gramEnd"/>
      <w:r w:rsidRPr="002C3C25">
        <w:rPr>
          <w:rFonts w:ascii="Titr" w:eastAsia="Titr" w:hAnsi="Titr" w:cs="Titr"/>
          <w:b/>
          <w:bCs/>
          <w:color w:val="0070C0"/>
          <w:sz w:val="24"/>
          <w:szCs w:val="24"/>
          <w:rtl/>
        </w:rPr>
        <w:t xml:space="preserve"> </w:t>
      </w:r>
      <w:r>
        <w:rPr>
          <w:rFonts w:ascii="Titr" w:eastAsia="Titr" w:hAnsi="Titr" w:cs="Titr"/>
          <w:b/>
          <w:bCs/>
          <w:sz w:val="24"/>
          <w:szCs w:val="24"/>
          <w:rtl/>
        </w:rPr>
        <w:t xml:space="preserve">پس از ترخيص اگر نيازي به پيگيري و مراجعه مجدد به </w:t>
      </w:r>
      <w:r>
        <w:rPr>
          <w:rFonts w:ascii="Titr" w:eastAsia="Titr" w:hAnsi="Titr" w:cs="Titr"/>
          <w:b/>
          <w:bCs/>
          <w:color w:val="00B0F0"/>
          <w:sz w:val="24"/>
          <w:szCs w:val="24"/>
          <w:rtl/>
        </w:rPr>
        <w:t xml:space="preserve"> </w:t>
      </w:r>
      <w:r>
        <w:rPr>
          <w:rFonts w:ascii="Titr" w:eastAsia="Titr" w:hAnsi="Titr" w:cs="Titr"/>
          <w:b/>
          <w:bCs/>
          <w:sz w:val="24"/>
          <w:szCs w:val="24"/>
          <w:rtl/>
        </w:rPr>
        <w:t xml:space="preserve">بيمارستان </w:t>
      </w:r>
      <w:r w:rsidR="009D2483">
        <w:rPr>
          <w:rFonts w:ascii="Titr" w:eastAsia="Titr" w:hAnsi="Titr" w:cs="Titr" w:hint="cs"/>
          <w:b/>
          <w:bCs/>
          <w:sz w:val="24"/>
          <w:szCs w:val="24"/>
          <w:rtl/>
        </w:rPr>
        <w:t xml:space="preserve"> و یا درمانگاه </w:t>
      </w:r>
      <w:r>
        <w:rPr>
          <w:rFonts w:ascii="Titr" w:eastAsia="Titr" w:hAnsi="Titr" w:cs="Titr"/>
          <w:b/>
          <w:bCs/>
          <w:sz w:val="24"/>
          <w:szCs w:val="24"/>
          <w:rtl/>
        </w:rPr>
        <w:t xml:space="preserve">باشد، بايد مورد توجه قرار گيرد و </w:t>
      </w:r>
      <w:r w:rsidR="009D2483">
        <w:rPr>
          <w:rFonts w:ascii="Titr" w:eastAsia="Titr" w:hAnsi="Titr" w:cs="Titr" w:hint="cs"/>
          <w:b/>
          <w:bCs/>
          <w:sz w:val="24"/>
          <w:szCs w:val="24"/>
          <w:rtl/>
        </w:rPr>
        <w:t>توسط بیمار و یا خانواده باید پیگیری گردد.</w:t>
      </w:r>
    </w:p>
    <w:p w:rsidR="0073495F" w:rsidRDefault="007171B6" w:rsidP="00C05EC5">
      <w:pPr>
        <w:bidi/>
        <w:rPr>
          <w:rFonts w:ascii="Titr" w:eastAsia="Titr" w:hAnsi="Titr" w:cs="Titr"/>
          <w:b/>
          <w:bCs/>
          <w:color w:val="FF3300"/>
          <w:sz w:val="24"/>
          <w:szCs w:val="24"/>
          <w:rtl/>
        </w:rPr>
      </w:pPr>
      <w:r>
        <w:rPr>
          <w:rFonts w:ascii="Titr" w:eastAsia="Titr" w:hAnsi="Titr" w:cs="Titr"/>
          <w:b/>
          <w:bCs/>
          <w:noProof/>
          <w:color w:val="FF33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7E6FDF9" wp14:editId="23AA214F">
                <wp:simplePos x="0" y="0"/>
                <wp:positionH relativeFrom="column">
                  <wp:posOffset>-162909</wp:posOffset>
                </wp:positionH>
                <wp:positionV relativeFrom="paragraph">
                  <wp:posOffset>401342</wp:posOffset>
                </wp:positionV>
                <wp:extent cx="7061178" cy="1156138"/>
                <wp:effectExtent l="19050" t="19050" r="26035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1178" cy="115613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B8A76" id="Rectangle 4" o:spid="_x0000_s1026" style="position:absolute;margin-left:-12.85pt;margin-top:31.6pt;width:556pt;height:91.0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" fillcolor="#fbe4d5 [661]" strokecolor="#1f4d78 [1604]" strokeweight="3pt"/>
            </w:pict>
          </mc:Fallback>
        </mc:AlternateContent>
      </w:r>
    </w:p>
    <w:p w:rsidR="0073495F" w:rsidRDefault="007171B6" w:rsidP="0073495F">
      <w:pPr>
        <w:bidi/>
        <w:rPr>
          <w:rFonts w:ascii="Titr" w:eastAsia="Titr" w:hAnsi="Titr" w:cs="Titr"/>
          <w:b/>
          <w:bCs/>
          <w:sz w:val="24"/>
          <w:szCs w:val="24"/>
          <w:rtl/>
        </w:rPr>
      </w:pPr>
      <w:r w:rsidRPr="002C3C25">
        <w:rPr>
          <w:rFonts w:ascii="Titr" w:eastAsia="Titr" w:hAnsi="Titr" w:cs="Titr" w:hint="cs"/>
          <w:b/>
          <w:bCs/>
          <w:color w:val="0070C0"/>
          <w:sz w:val="24"/>
          <w:szCs w:val="24"/>
          <w:rtl/>
        </w:rPr>
        <w:t>4</w:t>
      </w:r>
      <w:r w:rsidR="00C05EC5" w:rsidRPr="002C3C25">
        <w:rPr>
          <w:rFonts w:ascii="Titr" w:eastAsia="Titr" w:hAnsi="Titr" w:cs="Titr"/>
          <w:b/>
          <w:bCs/>
          <w:color w:val="0070C0"/>
          <w:sz w:val="24"/>
          <w:szCs w:val="24"/>
          <w:rtl/>
        </w:rPr>
        <w:t>-</w:t>
      </w:r>
      <w:r w:rsidR="00C05EC5" w:rsidRPr="00B969DB">
        <w:rPr>
          <w:rFonts w:ascii="Titr" w:eastAsia="Titr" w:hAnsi="Titr" w:cs="Titr"/>
          <w:color w:val="0070C0"/>
          <w:sz w:val="32"/>
          <w:szCs w:val="32"/>
          <w:rtl/>
        </w:rPr>
        <w:t>نتايج</w:t>
      </w:r>
      <w:r w:rsidR="00D10BAE" w:rsidRPr="002C3C25">
        <w:rPr>
          <w:rFonts w:ascii="Titr" w:eastAsia="Titr" w:hAnsi="Titr" w:cs="Titr" w:hint="cs"/>
          <w:b/>
          <w:bCs/>
          <w:color w:val="0070C0"/>
          <w:sz w:val="40"/>
          <w:szCs w:val="40"/>
          <w:rtl/>
        </w:rPr>
        <w:t>(</w:t>
      </w:r>
      <w:r w:rsidR="00C05EC5" w:rsidRPr="002C3C25">
        <w:rPr>
          <w:rFonts w:ascii="Calibri" w:eastAsia="Calibri" w:hAnsi="Calibri" w:cs="Calibri"/>
          <w:b/>
          <w:color w:val="FF0000"/>
          <w:sz w:val="52"/>
          <w:szCs w:val="52"/>
        </w:rPr>
        <w:t>R</w:t>
      </w:r>
      <w:r w:rsidR="00C05EC5" w:rsidRPr="002C3C25">
        <w:rPr>
          <w:rFonts w:ascii="Calibri" w:eastAsia="Calibri" w:hAnsi="Calibri" w:cs="Calibri"/>
          <w:b/>
          <w:color w:val="0070C0"/>
          <w:sz w:val="40"/>
          <w:szCs w:val="40"/>
        </w:rPr>
        <w:t>esults</w:t>
      </w:r>
      <w:r w:rsidR="00D10BAE" w:rsidRPr="002C3C25">
        <w:rPr>
          <w:rFonts w:ascii="Titr" w:eastAsia="Titr" w:hAnsi="Titr" w:cs="Titr" w:hint="cs"/>
          <w:b/>
          <w:bCs/>
          <w:color w:val="0070C0"/>
          <w:sz w:val="40"/>
          <w:szCs w:val="40"/>
          <w:rtl/>
        </w:rPr>
        <w:t xml:space="preserve">) </w:t>
      </w:r>
      <w:r w:rsidR="00C05EC5" w:rsidRPr="002C3C25">
        <w:rPr>
          <w:rFonts w:ascii="Titr" w:eastAsia="Titr" w:hAnsi="Titr" w:cs="Titr"/>
          <w:b/>
          <w:bCs/>
          <w:color w:val="0070C0"/>
          <w:sz w:val="24"/>
          <w:szCs w:val="24"/>
          <w:rtl/>
        </w:rPr>
        <w:t>:</w:t>
      </w:r>
      <w:r w:rsidR="00C05EC5" w:rsidRPr="002C3C25">
        <w:rPr>
          <w:rFonts w:ascii="Calibri" w:eastAsia="Calibri" w:hAnsi="Calibri" w:cs="Calibri"/>
          <w:b/>
          <w:bCs/>
          <w:color w:val="0070C0"/>
          <w:sz w:val="24"/>
          <w:szCs w:val="24"/>
          <w:rtl/>
        </w:rPr>
        <w:t xml:space="preserve"> </w:t>
      </w:r>
      <w:r w:rsidR="00C05EC5" w:rsidRPr="002C3C25">
        <w:rPr>
          <w:rFonts w:ascii="Titr" w:eastAsia="Titr" w:hAnsi="Titr" w:cs="Titr"/>
          <w:b/>
          <w:bCs/>
          <w:color w:val="0070C0"/>
          <w:sz w:val="24"/>
          <w:szCs w:val="24"/>
          <w:rtl/>
        </w:rPr>
        <w:t xml:space="preserve"> </w:t>
      </w:r>
      <w:r w:rsidR="00C05EC5">
        <w:rPr>
          <w:rFonts w:ascii="Titr" w:eastAsia="Titr" w:hAnsi="Titr" w:cs="Titr"/>
          <w:b/>
          <w:bCs/>
          <w:sz w:val="24"/>
          <w:szCs w:val="24"/>
          <w:rtl/>
        </w:rPr>
        <w:t xml:space="preserve">ممكن است در زمان ترخيص جواب برخي آزمايشات هنوز آماده نباشد و يا </w:t>
      </w:r>
      <w:r w:rsidR="00C05EC5">
        <w:rPr>
          <w:rFonts w:ascii="Nazanin" w:eastAsia="Nazanin" w:hAnsi="Nazanin" w:cs="Nazanin"/>
          <w:b/>
          <w:bCs/>
          <w:sz w:val="24"/>
          <w:szCs w:val="24"/>
          <w:rtl/>
        </w:rPr>
        <w:t xml:space="preserve"> </w:t>
      </w:r>
      <w:r w:rsidR="00C05EC5">
        <w:rPr>
          <w:rFonts w:ascii="Titr" w:eastAsia="Titr" w:hAnsi="Titr" w:cs="Titr"/>
          <w:b/>
          <w:bCs/>
          <w:sz w:val="24"/>
          <w:szCs w:val="24"/>
          <w:rtl/>
        </w:rPr>
        <w:t xml:space="preserve">نياز باشد پس از ترخيص آزمايش خاصي انجام شود كه بايد با بيمار و خانواده وي هماهنگ شود تا </w:t>
      </w:r>
      <w:r w:rsidR="00C05EC5">
        <w:rPr>
          <w:rFonts w:ascii="Nazanin" w:eastAsia="Nazanin" w:hAnsi="Nazanin" w:cs="Nazanin"/>
          <w:b/>
          <w:bCs/>
          <w:sz w:val="37"/>
          <w:szCs w:val="37"/>
          <w:vertAlign w:val="subscript"/>
          <w:rtl/>
        </w:rPr>
        <w:t xml:space="preserve"> </w:t>
      </w:r>
      <w:r w:rsidR="00C05EC5">
        <w:rPr>
          <w:rFonts w:ascii="Titr" w:eastAsia="Titr" w:hAnsi="Titr" w:cs="Titr"/>
          <w:b/>
          <w:bCs/>
          <w:sz w:val="24"/>
          <w:szCs w:val="24"/>
          <w:rtl/>
        </w:rPr>
        <w:t>پيگيري لازم صورت گيرد.</w:t>
      </w:r>
    </w:p>
    <w:p w:rsidR="007171B6" w:rsidRDefault="007171B6" w:rsidP="0073495F">
      <w:pPr>
        <w:bidi/>
        <w:rPr>
          <w:rFonts w:ascii="Titr" w:eastAsia="Titr" w:hAnsi="Titr" w:cs="Titr"/>
          <w:b/>
          <w:bCs/>
          <w:sz w:val="24"/>
          <w:szCs w:val="24"/>
          <w:rtl/>
        </w:rPr>
      </w:pPr>
    </w:p>
    <w:p w:rsidR="00C05EC5" w:rsidRDefault="00D10BAE" w:rsidP="007171B6">
      <w:pPr>
        <w:bidi/>
        <w:rPr>
          <w:rFonts w:ascii="Titr" w:eastAsia="Titr" w:hAnsi="Titr" w:cs="Titr"/>
          <w:b/>
          <w:bCs/>
          <w:sz w:val="24"/>
          <w:szCs w:val="24"/>
        </w:rPr>
      </w:pPr>
      <w:r>
        <w:rPr>
          <w:rFonts w:ascii="Titr" w:eastAsia="Titr" w:hAnsi="Titr" w:cs="Tit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-162910</wp:posOffset>
                </wp:positionH>
                <wp:positionV relativeFrom="paragraph">
                  <wp:posOffset>227221</wp:posOffset>
                </wp:positionV>
                <wp:extent cx="7060543" cy="1250272"/>
                <wp:effectExtent l="19050" t="19050" r="2667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543" cy="125027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2F1675" id="Rectangle 5" o:spid="_x0000_s1026" style="position:absolute;margin-left:-12.85pt;margin-top:17.9pt;width:555.95pt;height:98.45pt;z-index:-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" fillcolor="#d9e2f3 [664]" strokecolor="#1f4d78 [1604]" strokeweight="3pt"/>
            </w:pict>
          </mc:Fallback>
        </mc:AlternateContent>
      </w:r>
    </w:p>
    <w:p w:rsidR="00C05EC5" w:rsidRDefault="00C05EC5" w:rsidP="00774960">
      <w:pPr>
        <w:bidi/>
        <w:rPr>
          <w:rFonts w:ascii="Titr" w:eastAsia="Titr" w:hAnsi="Titr" w:cs="Titr"/>
          <w:b/>
          <w:bCs/>
          <w:sz w:val="24"/>
          <w:szCs w:val="24"/>
        </w:rPr>
      </w:pPr>
      <w:r w:rsidRPr="002C3C25">
        <w:rPr>
          <w:rFonts w:ascii="Titr" w:eastAsia="Titr" w:hAnsi="Titr" w:cs="Titr"/>
          <w:b/>
          <w:bCs/>
          <w:color w:val="0070C0"/>
          <w:sz w:val="32"/>
          <w:szCs w:val="32"/>
        </w:rPr>
        <w:t>5</w:t>
      </w:r>
      <w:r w:rsidRPr="002C3C25">
        <w:rPr>
          <w:rFonts w:ascii="Titr" w:eastAsia="Titr" w:hAnsi="Titr" w:cs="Titr"/>
          <w:b/>
          <w:bCs/>
          <w:color w:val="0070C0"/>
          <w:sz w:val="32"/>
          <w:szCs w:val="32"/>
          <w:rtl/>
        </w:rPr>
        <w:t>-صحبت هاي ل</w:t>
      </w:r>
      <w:r w:rsidR="00774960">
        <w:rPr>
          <w:rFonts w:ascii="Titr" w:eastAsia="Titr" w:hAnsi="Titr" w:cs="Titr" w:hint="cs"/>
          <w:b/>
          <w:bCs/>
          <w:color w:val="0070C0"/>
          <w:sz w:val="32"/>
          <w:szCs w:val="32"/>
          <w:rtl/>
        </w:rPr>
        <w:t xml:space="preserve">ازم </w:t>
      </w:r>
      <w:r w:rsidR="00D10BAE" w:rsidRPr="002C3C25">
        <w:rPr>
          <w:rFonts w:ascii="Titr" w:eastAsia="Titr" w:hAnsi="Titr" w:cs="Titr" w:hint="cs"/>
          <w:b/>
          <w:bCs/>
          <w:color w:val="0070C0"/>
          <w:sz w:val="32"/>
          <w:szCs w:val="32"/>
          <w:rtl/>
        </w:rPr>
        <w:t>(</w:t>
      </w:r>
      <w:r w:rsidRPr="002C3C25">
        <w:rPr>
          <w:rFonts w:ascii="Calibri" w:eastAsia="Calibri" w:hAnsi="Calibri" w:cs="Calibri"/>
          <w:b/>
          <w:color w:val="FF0000"/>
          <w:sz w:val="52"/>
          <w:szCs w:val="52"/>
        </w:rPr>
        <w:t>T</w:t>
      </w:r>
      <w:r w:rsidRPr="002C3C25">
        <w:rPr>
          <w:rFonts w:ascii="Calibri" w:eastAsia="Calibri" w:hAnsi="Calibri" w:cs="Calibri"/>
          <w:b/>
          <w:color w:val="0070C0"/>
          <w:sz w:val="40"/>
          <w:szCs w:val="40"/>
        </w:rPr>
        <w:t>alk with me</w:t>
      </w:r>
      <w:proofErr w:type="gramStart"/>
      <w:r w:rsidR="00D10BAE" w:rsidRPr="002C3C25">
        <w:rPr>
          <w:rFonts w:ascii="Titr" w:eastAsia="Titr" w:hAnsi="Titr" w:cs="Titr" w:hint="cs"/>
          <w:b/>
          <w:bCs/>
          <w:color w:val="0070C0"/>
          <w:sz w:val="32"/>
          <w:szCs w:val="32"/>
          <w:rtl/>
        </w:rPr>
        <w:t>)</w:t>
      </w:r>
      <w:r w:rsidR="00D10BAE" w:rsidRPr="002C3C25">
        <w:rPr>
          <w:rFonts w:ascii="Titr" w:eastAsia="Titr" w:hAnsi="Titr" w:cs="Titr" w:hint="cs"/>
          <w:b/>
          <w:bCs/>
          <w:color w:val="0070C0"/>
          <w:sz w:val="24"/>
          <w:szCs w:val="24"/>
          <w:rtl/>
        </w:rPr>
        <w:t xml:space="preserve"> </w:t>
      </w:r>
      <w:r w:rsidRPr="002C3C25">
        <w:rPr>
          <w:rFonts w:ascii="Titr" w:eastAsia="Titr" w:hAnsi="Titr" w:cs="Titr"/>
          <w:b/>
          <w:bCs/>
          <w:color w:val="0070C0"/>
          <w:sz w:val="24"/>
          <w:szCs w:val="24"/>
          <w:rtl/>
        </w:rPr>
        <w:t>:</w:t>
      </w:r>
      <w:proofErr w:type="gramEnd"/>
      <w:r w:rsidRPr="002C3C25">
        <w:rPr>
          <w:rFonts w:ascii="Titr" w:eastAsia="Titr" w:hAnsi="Titr" w:cs="Titr"/>
          <w:b/>
          <w:bCs/>
          <w:color w:val="0070C0"/>
          <w:sz w:val="24"/>
          <w:szCs w:val="24"/>
          <w:rtl/>
        </w:rPr>
        <w:t xml:space="preserve"> </w:t>
      </w:r>
      <w:r>
        <w:rPr>
          <w:rFonts w:ascii="Titr" w:eastAsia="Titr" w:hAnsi="Titr" w:cs="Titr"/>
          <w:b/>
          <w:bCs/>
          <w:sz w:val="24"/>
          <w:szCs w:val="24"/>
          <w:rtl/>
        </w:rPr>
        <w:t xml:space="preserve">توجه به ارتباط ميان بيمار و ارائه كنندگان ايجاب مي كند كه در زمينه هايي كه لازم است گفت و گوهايي با هم داشته باشند </w:t>
      </w:r>
      <w:r w:rsidR="00820298">
        <w:rPr>
          <w:rFonts w:ascii="Titr" w:eastAsia="Titr" w:hAnsi="Titr" w:cs="Titr" w:hint="cs"/>
          <w:b/>
          <w:bCs/>
          <w:sz w:val="24"/>
          <w:szCs w:val="24"/>
          <w:rtl/>
        </w:rPr>
        <w:t>و سوالات و ابهامات خود را از کادر بالینی در خصوص درمان مطرح می نمایند ،</w:t>
      </w:r>
      <w:r>
        <w:rPr>
          <w:rFonts w:ascii="Titr" w:eastAsia="Titr" w:hAnsi="Titr" w:cs="Titr"/>
          <w:b/>
          <w:bCs/>
          <w:sz w:val="24"/>
          <w:szCs w:val="24"/>
          <w:rtl/>
        </w:rPr>
        <w:t xml:space="preserve">كه بايد جدي تلقي شوند و زمان </w:t>
      </w:r>
      <w:r>
        <w:rPr>
          <w:rFonts w:ascii="Nazanin" w:eastAsia="Nazanin" w:hAnsi="Nazanin" w:cs="Nazanin"/>
          <w:b/>
          <w:bCs/>
          <w:color w:val="FF0000"/>
          <w:sz w:val="3"/>
          <w:szCs w:val="3"/>
          <w:vertAlign w:val="subscript"/>
          <w:rtl/>
        </w:rPr>
        <w:t xml:space="preserve"> </w:t>
      </w:r>
      <w:r>
        <w:rPr>
          <w:rFonts w:ascii="Nazanin" w:eastAsia="Nazanin" w:hAnsi="Nazanin" w:cs="Nazanin"/>
          <w:b/>
          <w:bCs/>
          <w:sz w:val="37"/>
          <w:szCs w:val="37"/>
          <w:vertAlign w:val="superscript"/>
          <w:rtl/>
        </w:rPr>
        <w:t xml:space="preserve"> </w:t>
      </w:r>
      <w:r>
        <w:rPr>
          <w:rFonts w:ascii="Titr" w:eastAsia="Titr" w:hAnsi="Titr" w:cs="Titr"/>
          <w:b/>
          <w:bCs/>
          <w:sz w:val="24"/>
          <w:szCs w:val="24"/>
          <w:rtl/>
        </w:rPr>
        <w:t>كافي براي آن در نظر گرفته شود.</w:t>
      </w:r>
    </w:p>
    <w:p w:rsidR="00C05EC5" w:rsidRDefault="00C05EC5" w:rsidP="00C05EC5">
      <w:pPr>
        <w:bidi/>
        <w:rPr>
          <w:rFonts w:ascii="Titr" w:eastAsia="Titr" w:hAnsi="Titr" w:cs="Titr"/>
          <w:b/>
          <w:bCs/>
          <w:sz w:val="24"/>
          <w:szCs w:val="24"/>
        </w:rPr>
      </w:pPr>
    </w:p>
    <w:p w:rsidR="00C05EC5" w:rsidRPr="00163413" w:rsidRDefault="00774960" w:rsidP="004B319F">
      <w:pPr>
        <w:bidi/>
        <w:jc w:val="center"/>
        <w:rPr>
          <w:color w:val="000000" w:themeColor="text1"/>
          <w:sz w:val="24"/>
          <w:szCs w:val="24"/>
          <w:lang w:bidi="fa-IR"/>
        </w:rPr>
      </w:pPr>
      <w:r w:rsidRPr="00163413">
        <w:rPr>
          <w:rFonts w:ascii="Nazanin" w:eastAsia="Nazanin" w:hAnsi="Nazanin" w:cs="Nazanin" w:hint="cs"/>
          <w:b/>
          <w:bCs/>
          <w:color w:val="000000" w:themeColor="text1"/>
          <w:sz w:val="24"/>
          <w:szCs w:val="24"/>
          <w:rtl/>
        </w:rPr>
        <w:t>واحد آموزش به بیمار مرکز آموزشی و درمانی هاجر (س)</w:t>
      </w:r>
    </w:p>
    <w:sectPr w:rsidR="00C05EC5" w:rsidRPr="00163413" w:rsidSect="00C05EC5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4D4"/>
    <w:rsid w:val="000567E8"/>
    <w:rsid w:val="00060E3A"/>
    <w:rsid w:val="000659C9"/>
    <w:rsid w:val="00163413"/>
    <w:rsid w:val="002C3C25"/>
    <w:rsid w:val="0031134A"/>
    <w:rsid w:val="004834D4"/>
    <w:rsid w:val="004B319F"/>
    <w:rsid w:val="004D45D8"/>
    <w:rsid w:val="005551B7"/>
    <w:rsid w:val="005E7915"/>
    <w:rsid w:val="006701A9"/>
    <w:rsid w:val="007171B6"/>
    <w:rsid w:val="0073495F"/>
    <w:rsid w:val="00774960"/>
    <w:rsid w:val="00820298"/>
    <w:rsid w:val="009D2483"/>
    <w:rsid w:val="009F51AD"/>
    <w:rsid w:val="00B969DB"/>
    <w:rsid w:val="00C05EC5"/>
    <w:rsid w:val="00D10BAE"/>
    <w:rsid w:val="00D7489E"/>
    <w:rsid w:val="00F01101"/>
    <w:rsid w:val="00F33FB2"/>
    <w:rsid w:val="00F977DC"/>
    <w:rsid w:val="00FB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AF576"/>
  <w15:chartTrackingRefBased/>
  <w15:docId w15:val="{1C2C8523-4FC2-4DAD-9518-9FF623BB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34A"/>
  </w:style>
  <w:style w:type="paragraph" w:styleId="Heading3">
    <w:name w:val="heading 3"/>
    <w:basedOn w:val="Normal"/>
    <w:link w:val="Heading3Char"/>
    <w:uiPriority w:val="9"/>
    <w:qFormat/>
    <w:rsid w:val="003113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31134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1134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31134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31134A"/>
    <w:rPr>
      <w:b/>
      <w:bCs/>
    </w:rPr>
  </w:style>
  <w:style w:type="paragraph" w:styleId="ListParagraph">
    <w:name w:val="List Paragraph"/>
    <w:basedOn w:val="Normal"/>
    <w:uiPriority w:val="34"/>
    <w:qFormat/>
    <w:rsid w:val="0031134A"/>
    <w:pPr>
      <w:ind w:left="720"/>
      <w:contextualSpacing/>
    </w:pPr>
  </w:style>
  <w:style w:type="table" w:customStyle="1" w:styleId="TableGrid">
    <w:name w:val="TableGrid"/>
    <w:rsid w:val="00C05EC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2025-04-27T09:02:00Z</dcterms:created>
  <dcterms:modified xsi:type="dcterms:W3CDTF">2025-04-28T04:34:00Z</dcterms:modified>
</cp:coreProperties>
</file>