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88" w:rsidRPr="003835E3" w:rsidRDefault="002B1688" w:rsidP="002B1688">
      <w:pPr>
        <w:tabs>
          <w:tab w:val="left" w:pos="1812"/>
          <w:tab w:val="center" w:pos="4573"/>
        </w:tabs>
        <w:bidi/>
        <w:ind w:left="-360" w:right="-480"/>
        <w:rPr>
          <w:rFonts w:cs="2  Titr"/>
          <w:rtl/>
          <w:lang w:bidi="fa-IR"/>
        </w:rPr>
      </w:pPr>
      <w:r>
        <w:rPr>
          <w:rFonts w:cs="2  Titr"/>
          <w:rtl/>
          <w:lang w:bidi="fa-IR"/>
        </w:rPr>
        <w:tab/>
      </w:r>
      <w:r>
        <w:rPr>
          <w:rFonts w:cs="2  Titr" w:hint="cs"/>
          <w:rtl/>
          <w:lang w:bidi="fa-IR"/>
        </w:rPr>
        <w:t>د</w:t>
      </w:r>
      <w:r w:rsidRPr="003835E3">
        <w:rPr>
          <w:rFonts w:cs="2  Titr" w:hint="cs"/>
          <w:rtl/>
          <w:lang w:bidi="fa-IR"/>
        </w:rPr>
        <w:t>ر</w:t>
      </w:r>
      <w:r>
        <w:rPr>
          <w:rFonts w:cs="2  Titr" w:hint="cs"/>
          <w:rtl/>
          <w:lang w:bidi="fa-IR"/>
        </w:rPr>
        <w:t>وس</w:t>
      </w:r>
      <w:r w:rsidRPr="003835E3">
        <w:rPr>
          <w:rFonts w:cs="2  Titr" w:hint="cs"/>
          <w:rtl/>
          <w:lang w:bidi="fa-IR"/>
        </w:rPr>
        <w:t xml:space="preserve"> ارائه شده رشته </w:t>
      </w:r>
      <w:r>
        <w:rPr>
          <w:rFonts w:cs="2  Titr" w:hint="cs"/>
          <w:rtl/>
          <w:lang w:bidi="fa-IR"/>
        </w:rPr>
        <w:t xml:space="preserve">كارشناسي پيوسته بهداشت عمومي دانشكده بهداشت </w:t>
      </w:r>
    </w:p>
    <w:tbl>
      <w:tblPr>
        <w:bidiVisual/>
        <w:tblW w:w="11223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16"/>
        <w:gridCol w:w="1159"/>
        <w:gridCol w:w="3715"/>
        <w:gridCol w:w="720"/>
        <w:gridCol w:w="720"/>
        <w:gridCol w:w="900"/>
        <w:gridCol w:w="1260"/>
        <w:gridCol w:w="1317"/>
      </w:tblGrid>
      <w:tr w:rsidR="002B1688" w:rsidRPr="00203586" w:rsidTr="00F15146">
        <w:trPr>
          <w:trHeight w:val="270"/>
        </w:trPr>
        <w:tc>
          <w:tcPr>
            <w:tcW w:w="716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vMerge w:val="restart"/>
            <w:tcBorders>
              <w:top w:val="thinThickSmallGap" w:sz="18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-676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159" w:type="dxa"/>
            <w:vMerge w:val="restart"/>
            <w:tcBorders>
              <w:top w:val="thinThickSmallGap" w:sz="18" w:space="0" w:color="auto"/>
              <w:left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715" w:type="dxa"/>
            <w:vMerge w:val="restart"/>
            <w:tcBorders>
              <w:top w:val="thinThickSmallGap" w:sz="18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340" w:type="dxa"/>
            <w:gridSpan w:val="3"/>
            <w:tcBorders>
              <w:top w:val="thinThickSmallGap" w:sz="18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2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317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دروس پيشنياز</w:t>
            </w:r>
          </w:p>
        </w:tc>
      </w:tr>
      <w:tr w:rsidR="002B1688" w:rsidRPr="00203586" w:rsidTr="00F15146">
        <w:trPr>
          <w:trHeight w:val="240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15" w:type="dxa"/>
            <w:vMerge/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ترم اول  </w:t>
            </w:r>
          </w:p>
        </w:tc>
        <w:tc>
          <w:tcPr>
            <w:tcW w:w="716" w:type="dxa"/>
            <w:tcBorders>
              <w:top w:val="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59" w:type="dxa"/>
            <w:tcBorders>
              <w:top w:val="thickThin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528" w:right="-634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1521010</w:t>
            </w:r>
          </w:p>
        </w:tc>
        <w:tc>
          <w:tcPr>
            <w:tcW w:w="3715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lowKashida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تشريح و فيزيولوژي </w:t>
            </w:r>
          </w:p>
        </w:tc>
        <w:tc>
          <w:tcPr>
            <w:tcW w:w="720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top w:val="thickThin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528" w:right="-634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1521011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lowKashida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اصول و مباني جامعه شناسي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1521012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اصول وكليات خدمات بهداشي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1040412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زبان پيش دانشگاهي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1521023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بيوشيمي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2212332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اخلاق و تربيت اسلامي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2141111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bCs/>
                <w:sz w:val="20"/>
                <w:szCs w:val="20"/>
                <w:rtl/>
                <w:lang w:bidi="fa-IR"/>
              </w:rPr>
              <w:t>ادبيات فارسي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ind w:firstLine="123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2252170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2  Titr"/>
                <w:kern w:val="20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kern w:val="20"/>
                <w:sz w:val="20"/>
                <w:szCs w:val="20"/>
                <w:rtl/>
                <w:lang w:bidi="fa-IR"/>
              </w:rPr>
              <w:t>تربيت بدني (1)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528" w:right="-720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1521014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Titr" w:hint="cs"/>
                <w:sz w:val="18"/>
                <w:szCs w:val="18"/>
                <w:rtl/>
                <w:lang w:bidi="fa-IR"/>
              </w:rPr>
              <w:t>اصول و كليات اپيدميولوژي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59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528" w:right="-720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1521015</w:t>
            </w:r>
          </w:p>
        </w:tc>
        <w:tc>
          <w:tcPr>
            <w:tcW w:w="3715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64" w:lineRule="auto"/>
              <w:ind w:left="-168"/>
              <w:jc w:val="right"/>
              <w:rPr>
                <w:rFonts w:cs="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Titr" w:hint="cs"/>
                <w:sz w:val="18"/>
                <w:szCs w:val="18"/>
                <w:rtl/>
                <w:lang w:bidi="fa-IR"/>
              </w:rPr>
              <w:t xml:space="preserve">آمار حياتي 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07" w:type="dxa"/>
            <w:gridSpan w:val="8"/>
            <w:tcBorders>
              <w:top w:val="thinThickSmallGap" w:sz="24" w:space="0" w:color="auto"/>
              <w:left w:val="thinThickThin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2B1688" w:rsidRPr="00886AB4" w:rsidRDefault="002B1688" w:rsidP="00F15146">
            <w:pPr>
              <w:jc w:val="center"/>
              <w:rPr>
                <w:sz w:val="20"/>
                <w:szCs w:val="20"/>
              </w:rPr>
            </w:pPr>
            <w:r w:rsidRPr="00886AB4">
              <w:rPr>
                <w:rFonts w:cs="Titr" w:hint="cs"/>
                <w:sz w:val="20"/>
                <w:szCs w:val="20"/>
                <w:rtl/>
              </w:rPr>
              <w:t>جمع واحد   20</w:t>
            </w: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ترم دوم </w:t>
            </w:r>
          </w:p>
        </w:tc>
        <w:tc>
          <w:tcPr>
            <w:tcW w:w="716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1521016</w:t>
            </w:r>
          </w:p>
        </w:tc>
        <w:tc>
          <w:tcPr>
            <w:tcW w:w="3715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اصول تغذيه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top w:val="thinThick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1521017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بهداشت دانش آموزان و مدارس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B Titr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1521018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ميكروب شناسي 1 ( قارچ شناسي و انگل شناسي 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B Titr"/>
                <w:rtl/>
                <w:lang w:bidi="fa-IR"/>
              </w:rPr>
            </w:pPr>
            <w:r w:rsidRPr="00203586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Default="002B1688" w:rsidP="00F15146">
            <w:pPr>
              <w:spacing w:line="264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64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B Titr" w:hint="cs"/>
                <w:sz w:val="18"/>
                <w:szCs w:val="18"/>
                <w:rtl/>
                <w:lang w:bidi="fa-IR"/>
              </w:rPr>
              <w:t>1521019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كليات پزشكي و بهداشت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Default="002B1688" w:rsidP="00F15146">
            <w:pPr>
              <w:spacing w:line="264" w:lineRule="auto"/>
              <w:jc w:val="center"/>
            </w:pPr>
            <w:r w:rsidRPr="00203586">
              <w:rPr>
                <w:rFonts w:cs="2  Titr" w:hint="cs"/>
                <w:sz w:val="14"/>
                <w:szCs w:val="14"/>
                <w:rtl/>
                <w:lang w:bidi="fa-IR"/>
              </w:rPr>
              <w:t>ا</w:t>
            </w: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sz w:val="14"/>
                <w:szCs w:val="14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9151200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دانش خانواده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2311011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زبان انگليسي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1521022</w:t>
            </w:r>
          </w:p>
        </w:tc>
        <w:tc>
          <w:tcPr>
            <w:tcW w:w="3715" w:type="dxa"/>
          </w:tcPr>
          <w:p w:rsidR="002B1688" w:rsidRPr="00FB0D02" w:rsidRDefault="002B1688" w:rsidP="00F15146">
            <w:pPr>
              <w:bidi/>
              <w:spacing w:line="264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FB0D0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بهداشت سالمندان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vAlign w:val="center"/>
          </w:tcPr>
          <w:p w:rsidR="002B1688" w:rsidRPr="00203586" w:rsidRDefault="002B1688" w:rsidP="00F15146">
            <w:pPr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1521021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بهداشت دهان و دندان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64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159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2252180</w:t>
            </w:r>
          </w:p>
        </w:tc>
        <w:tc>
          <w:tcPr>
            <w:tcW w:w="3715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تربيت بدني (2)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Default="002B1688" w:rsidP="00F15146">
            <w:pPr>
              <w:spacing w:line="264" w:lineRule="auto"/>
              <w:jc w:val="center"/>
              <w:rPr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Default="002B1688" w:rsidP="00F15146">
            <w:pPr>
              <w:spacing w:line="264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64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07" w:type="dxa"/>
            <w:gridSpan w:val="8"/>
            <w:tcBorders>
              <w:top w:val="thinThickSmallGap" w:sz="24" w:space="0" w:color="auto"/>
              <w:left w:val="thinThickThin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2B1688" w:rsidRPr="00886AB4" w:rsidRDefault="002B1688" w:rsidP="00F1514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886AB4">
              <w:rPr>
                <w:rFonts w:cs="Titr" w:hint="cs"/>
                <w:sz w:val="20"/>
                <w:szCs w:val="20"/>
                <w:rtl/>
              </w:rPr>
              <w:t>جمع واحد   19</w:t>
            </w: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>ترم سوم</w:t>
            </w:r>
          </w:p>
        </w:tc>
        <w:tc>
          <w:tcPr>
            <w:tcW w:w="716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</w:t>
            </w:r>
            <w:r>
              <w:rPr>
                <w:rFonts w:cs="2  Titr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3715" w:type="dxa"/>
            <w:tcBorders>
              <w:top w:val="thinThickSmallGap" w:sz="24" w:space="0" w:color="auto"/>
            </w:tcBorders>
          </w:tcPr>
          <w:p w:rsidR="002B1688" w:rsidRPr="004E4CE5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4E4CE5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روانشناسي و بهداشت روان 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top w:val="thinThick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مصونسازي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4E4CE5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آمار 2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Pr="004E4CE5" w:rsidRDefault="002B1688" w:rsidP="00F1514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E4CE5">
              <w:rPr>
                <w:rFonts w:cs="B Titr" w:hint="cs"/>
                <w:sz w:val="16"/>
                <w:szCs w:val="16"/>
                <w:rtl/>
                <w:lang w:bidi="fa-IR"/>
              </w:rPr>
              <w:t>آمار حياتي 1</w:t>
            </w: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1521025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تغذيه كاربردي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1521026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تكنولوژي آموزشي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1521027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بهداشت محيط 1 (آب 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1521028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بهداشت حرفه اي 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1521029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اپيدميولوژي بيماريهاي شايع در ايران 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1511030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مديريت و نظارت در مراكز بهداشتي 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9111120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انديشه </w:t>
            </w:r>
            <w:r>
              <w:rPr>
                <w:rFonts w:cs="2  Titr" w:hint="cs"/>
                <w:sz w:val="18"/>
                <w:szCs w:val="18"/>
                <w:rtl/>
                <w:lang w:bidi="fa-IR"/>
              </w:rPr>
              <w:t>اسلامی 1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1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1521055</w:t>
            </w:r>
          </w:p>
        </w:tc>
        <w:tc>
          <w:tcPr>
            <w:tcW w:w="3715" w:type="dxa"/>
          </w:tcPr>
          <w:p w:rsidR="002B1688" w:rsidRPr="00203586" w:rsidRDefault="002B1688" w:rsidP="00F15146">
            <w:pPr>
              <w:bidi/>
              <w:spacing w:line="264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اكولوژي انساني</w:t>
            </w:r>
          </w:p>
        </w:tc>
        <w:tc>
          <w:tcPr>
            <w:tcW w:w="720" w:type="dxa"/>
          </w:tcPr>
          <w:p w:rsidR="002B1688" w:rsidRDefault="002B1688" w:rsidP="00F15146">
            <w:pPr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1317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cantSplit/>
          <w:trHeight w:val="423"/>
        </w:trPr>
        <w:tc>
          <w:tcPr>
            <w:tcW w:w="716" w:type="dxa"/>
            <w:vMerge/>
            <w:tcBorders>
              <w:left w:val="thickThinSmallGap" w:sz="18" w:space="0" w:color="auto"/>
              <w:bottom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64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</w:tc>
        <w:tc>
          <w:tcPr>
            <w:tcW w:w="10507" w:type="dxa"/>
            <w:gridSpan w:val="8"/>
            <w:tcBorders>
              <w:top w:val="thinThickSmallGap" w:sz="24" w:space="0" w:color="auto"/>
              <w:left w:val="thinThickThinSmallGap" w:sz="24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CCCCC"/>
          </w:tcPr>
          <w:p w:rsidR="002B1688" w:rsidRPr="00886AB4" w:rsidRDefault="002B1688" w:rsidP="00F15146">
            <w:pPr>
              <w:bidi/>
              <w:spacing w:line="264" w:lineRule="auto"/>
              <w:jc w:val="center"/>
              <w:rPr>
                <w:rFonts w:cs="2  Lotus"/>
                <w:sz w:val="20"/>
                <w:szCs w:val="20"/>
                <w:rtl/>
                <w:lang w:bidi="fa-IR"/>
              </w:rPr>
            </w:pPr>
            <w:r w:rsidRPr="00886AB4">
              <w:rPr>
                <w:rFonts w:cs="Titr" w:hint="cs"/>
                <w:sz w:val="20"/>
                <w:szCs w:val="20"/>
                <w:rtl/>
              </w:rPr>
              <w:t>جمع واحد  20</w:t>
            </w:r>
          </w:p>
        </w:tc>
      </w:tr>
    </w:tbl>
    <w:p w:rsidR="002B1688" w:rsidRPr="00B56061" w:rsidRDefault="002B1688" w:rsidP="002B1688">
      <w:pPr>
        <w:bidi/>
        <w:ind w:left="-360" w:right="-480"/>
        <w:jc w:val="right"/>
        <w:rPr>
          <w:rFonts w:cs="2  Titr"/>
          <w:sz w:val="10"/>
          <w:szCs w:val="10"/>
          <w:rtl/>
          <w:lang w:bidi="fa-IR"/>
        </w:rPr>
      </w:pPr>
      <w:r w:rsidRPr="00B56061">
        <w:rPr>
          <w:rFonts w:cs="2  Titr" w:hint="cs"/>
          <w:sz w:val="10"/>
          <w:szCs w:val="10"/>
          <w:rtl/>
          <w:lang w:bidi="fa-IR"/>
        </w:rPr>
        <w:t>فايل دروس پيشنهادي( دروس ارائه شده)</w:t>
      </w:r>
    </w:p>
    <w:p w:rsidR="002B1688" w:rsidRPr="003835E3" w:rsidRDefault="002B1688" w:rsidP="002B1688">
      <w:pPr>
        <w:bidi/>
        <w:ind w:left="-360" w:right="-480"/>
        <w:jc w:val="center"/>
        <w:rPr>
          <w:rFonts w:cs="2  Titr"/>
          <w:rtl/>
          <w:lang w:bidi="fa-IR"/>
        </w:rPr>
      </w:pPr>
      <w:r w:rsidRPr="003835E3">
        <w:rPr>
          <w:rFonts w:cs="2  Titr" w:hint="cs"/>
          <w:rtl/>
          <w:lang w:bidi="fa-IR"/>
        </w:rPr>
        <w:lastRenderedPageBreak/>
        <w:t>در</w:t>
      </w:r>
      <w:r>
        <w:rPr>
          <w:rFonts w:cs="2  Titr" w:hint="cs"/>
          <w:rtl/>
          <w:lang w:bidi="fa-IR"/>
        </w:rPr>
        <w:t>وس</w:t>
      </w:r>
      <w:r w:rsidRPr="003835E3">
        <w:rPr>
          <w:rFonts w:cs="2  Titr" w:hint="cs"/>
          <w:rtl/>
          <w:lang w:bidi="fa-IR"/>
        </w:rPr>
        <w:t xml:space="preserve"> ارائه شده رشته </w:t>
      </w:r>
      <w:r>
        <w:rPr>
          <w:rFonts w:cs="2  Titr" w:hint="cs"/>
          <w:rtl/>
          <w:lang w:bidi="fa-IR"/>
        </w:rPr>
        <w:t xml:space="preserve">كارشناسي پيوسته بهداشت عمومي دانشكده بهداشت </w:t>
      </w:r>
    </w:p>
    <w:tbl>
      <w:tblPr>
        <w:bidiVisual/>
        <w:tblW w:w="11346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706"/>
        <w:gridCol w:w="1094"/>
        <w:gridCol w:w="3600"/>
        <w:gridCol w:w="720"/>
        <w:gridCol w:w="540"/>
        <w:gridCol w:w="900"/>
        <w:gridCol w:w="900"/>
        <w:gridCol w:w="2160"/>
      </w:tblGrid>
      <w:tr w:rsidR="002B1688" w:rsidRPr="00203586" w:rsidTr="00F15146">
        <w:trPr>
          <w:trHeight w:val="270"/>
        </w:trPr>
        <w:tc>
          <w:tcPr>
            <w:tcW w:w="726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6" w:type="dxa"/>
            <w:vMerge w:val="restart"/>
            <w:tcBorders>
              <w:top w:val="thinThickSmallGap" w:sz="18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-676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094" w:type="dxa"/>
            <w:vMerge w:val="restart"/>
            <w:tcBorders>
              <w:top w:val="thinThickSmallGap" w:sz="18" w:space="0" w:color="auto"/>
              <w:left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600" w:type="dxa"/>
            <w:vMerge w:val="restart"/>
            <w:tcBorders>
              <w:top w:val="thinThickSmallGap" w:sz="18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160" w:type="dxa"/>
            <w:gridSpan w:val="3"/>
            <w:tcBorders>
              <w:top w:val="thinThickSmallGap" w:sz="18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0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160" w:type="dxa"/>
            <w:vMerge w:val="restart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دروس پيشنياز</w:t>
            </w:r>
          </w:p>
        </w:tc>
      </w:tr>
      <w:tr w:rsidR="002B1688" w:rsidRPr="00203586" w:rsidTr="00F15146">
        <w:trPr>
          <w:trHeight w:val="240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-676"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vMerge/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B3B3B3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 w:val="restart"/>
            <w:tcBorders>
              <w:top w:val="thickThin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ترم چهارم </w:t>
            </w:r>
            <w:r w:rsidRPr="00203586">
              <w:rPr>
                <w:rFonts w:ascii="IranNastaliq" w:hAnsi="IranNastaliq" w:cs="IranNastaliq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706" w:type="dxa"/>
            <w:tcBorders>
              <w:top w:val="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094" w:type="dxa"/>
            <w:tcBorders>
              <w:top w:val="thickThin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528" w:right="-634"/>
              <w:jc w:val="center"/>
              <w:rPr>
                <w:rFonts w:cs="2  Titr"/>
                <w:sz w:val="16"/>
                <w:szCs w:val="16"/>
                <w:lang w:bidi="fa-IR"/>
              </w:rPr>
            </w:pPr>
          </w:p>
        </w:tc>
        <w:tc>
          <w:tcPr>
            <w:tcW w:w="3600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lowKashida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اندیشه اسلامی 2</w:t>
            </w: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top w:val="thickThin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ckThin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عمومي </w:t>
            </w:r>
          </w:p>
        </w:tc>
        <w:tc>
          <w:tcPr>
            <w:tcW w:w="2160" w:type="dxa"/>
            <w:tcBorders>
              <w:top w:val="thickThin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528" w:right="-634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1521031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lowKashida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برنامه ملي مبارزه با بيماريهاي واگير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1521032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بيماريهاي شايع كودكان و طرق پيشگيري از آن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2111111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sz w:val="20"/>
                <w:szCs w:val="20"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فرهنگ و تمدن اسلام و ايران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1521033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بهداشت محيط 2 ( فاضلاب و زباله 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ميكروب شناسي 2 ( باكتري و ويروس 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1521035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bCs/>
                <w:sz w:val="20"/>
                <w:szCs w:val="20"/>
                <w:rtl/>
                <w:lang w:bidi="fa-IR"/>
              </w:rPr>
              <w:t>توانبخشي و رفاه اجتماعي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ind w:firstLine="123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1521036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2  Titr"/>
                <w:kern w:val="20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kern w:val="20"/>
                <w:sz w:val="20"/>
                <w:szCs w:val="20"/>
                <w:rtl/>
                <w:lang w:bidi="fa-IR"/>
              </w:rPr>
              <w:t xml:space="preserve">اصول مديريت درخدمات بهداشتي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528" w:right="-720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1521037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Titr" w:hint="cs"/>
                <w:sz w:val="18"/>
                <w:szCs w:val="18"/>
                <w:rtl/>
                <w:lang w:bidi="fa-IR"/>
              </w:rPr>
              <w:t>بهداشت رواني و اعتياد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روان شناسي و بهداشت روان</w:t>
            </w:r>
          </w:p>
        </w:tc>
      </w:tr>
      <w:tr w:rsidR="002B1688" w:rsidRPr="00203586" w:rsidTr="00F15146">
        <w:trPr>
          <w:trHeight w:val="517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528" w:right="-720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1521038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tabs>
                <w:tab w:val="left" w:pos="14318"/>
              </w:tabs>
              <w:spacing w:line="216" w:lineRule="auto"/>
              <w:ind w:left="-168"/>
              <w:jc w:val="right"/>
              <w:rPr>
                <w:rFonts w:cs="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Titr" w:hint="cs"/>
                <w:sz w:val="18"/>
                <w:szCs w:val="18"/>
                <w:rtl/>
                <w:lang w:bidi="fa-IR"/>
              </w:rPr>
              <w:t>بهداشت باروري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آناتومي و فيزيولوژي</w:t>
            </w: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0" w:type="dxa"/>
            <w:gridSpan w:val="8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rtl/>
              </w:rPr>
              <w:t>جمع واحد 20</w:t>
            </w: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left="113"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ترم پنجم</w:t>
            </w:r>
          </w:p>
        </w:tc>
        <w:tc>
          <w:tcPr>
            <w:tcW w:w="706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094" w:type="dxa"/>
            <w:tcBorders>
              <w:top w:val="thinThick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1521040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203586">
              <w:rPr>
                <w:rFonts w:cs="2  Titr" w:hint="cs"/>
                <w:sz w:val="14"/>
                <w:szCs w:val="14"/>
                <w:rtl/>
                <w:lang w:bidi="fa-IR"/>
              </w:rPr>
              <w:t>حشره شناسي پزشكي و مبارزه با ناقلين سموم  آفت كش و كاربرد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42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1521041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فارماكولوژي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B Titr"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43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1521042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روش تحقيق در علوم بهداشتي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933CB5" w:rsidRDefault="002B1688" w:rsidP="00F15146">
            <w:pPr>
              <w:spacing w:line="21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33CB5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203586">
              <w:rPr>
                <w:rFonts w:cs="2  Titr" w:hint="cs"/>
                <w:sz w:val="14"/>
                <w:szCs w:val="14"/>
                <w:rtl/>
                <w:lang w:bidi="fa-IR"/>
              </w:rPr>
              <w:t>ا</w:t>
            </w: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203586">
              <w:rPr>
                <w:rFonts w:cs="2  Titr" w:hint="cs"/>
                <w:sz w:val="14"/>
                <w:szCs w:val="14"/>
                <w:rtl/>
                <w:lang w:bidi="fa-IR"/>
              </w:rPr>
              <w:t>اصول و كليات اپيدميولوژي + آمار (2)</w:t>
            </w: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B Titr" w:hint="cs"/>
                <w:sz w:val="18"/>
                <w:szCs w:val="18"/>
                <w:rtl/>
                <w:lang w:bidi="fa-IR"/>
              </w:rPr>
              <w:t>1521043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بيوفيزيك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1521044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بهداشت مادران و كودكان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1521045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برنامه ملي مبارزه با بيماريهاي غيرواگير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47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1521046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بيماريهاي ارثي و مشاوره ژنتيك 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9111210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انقلاب اسلامي و ريشه هاي آن 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49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1521047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بهداشت محيط 3 ( مواد غذايي ، مسكن ، هوا و پرتوها)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1094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1521048</w:t>
            </w: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نظام  هاي سلامتي در ايران و جهان 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1094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B1688" w:rsidRPr="00203586" w:rsidRDefault="002343A8" w:rsidP="00F15146">
            <w:pPr>
              <w:bidi/>
              <w:spacing w:line="216" w:lineRule="auto"/>
              <w:jc w:val="center"/>
              <w:rPr>
                <w:rFonts w:cs="2  Titr" w:hint="cs"/>
                <w:sz w:val="18"/>
                <w:szCs w:val="18"/>
                <w:rtl/>
                <w:lang w:bidi="fa-IR"/>
              </w:rPr>
            </w:pPr>
            <w:r w:rsidRPr="000426D5">
              <w:rPr>
                <w:rFonts w:cs="B Roya" w:hint="cs"/>
                <w:b/>
                <w:bCs/>
                <w:sz w:val="20"/>
                <w:szCs w:val="20"/>
                <w:rtl/>
              </w:rPr>
              <w:t>1521060</w:t>
            </w: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اخلاق حرفه ای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Pr="00203586" w:rsidRDefault="002343A8" w:rsidP="00F15146">
            <w:pPr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>
              <w:rPr>
                <w:rFonts w:cs="Tit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اختیاری</w:t>
            </w:r>
          </w:p>
        </w:tc>
        <w:tc>
          <w:tcPr>
            <w:tcW w:w="2160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0" w:type="dxa"/>
            <w:gridSpan w:val="8"/>
            <w:tcBorders>
              <w:top w:val="thinThickSmallGap" w:sz="24" w:space="0" w:color="auto"/>
              <w:left w:val="thinThickThinSmallGap" w:sz="24" w:space="0" w:color="auto"/>
              <w:right w:val="thinThickSmallGap" w:sz="18" w:space="0" w:color="auto"/>
            </w:tcBorders>
            <w:vAlign w:val="center"/>
          </w:tcPr>
          <w:p w:rsidR="002B1688" w:rsidRDefault="002B1688" w:rsidP="002343A8">
            <w:pPr>
              <w:spacing w:line="216" w:lineRule="auto"/>
              <w:jc w:val="center"/>
            </w:pPr>
            <w:r w:rsidRPr="00203586">
              <w:rPr>
                <w:rFonts w:cs="Titr" w:hint="cs"/>
                <w:rtl/>
              </w:rPr>
              <w:t xml:space="preserve">جمع واحد </w:t>
            </w:r>
            <w:r w:rsidR="002343A8">
              <w:rPr>
                <w:rFonts w:cs="Titr" w:hint="cs"/>
                <w:rtl/>
              </w:rPr>
              <w:t>20</w:t>
            </w:r>
            <w:bookmarkStart w:id="0" w:name="_GoBack"/>
            <w:bookmarkEnd w:id="0"/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 w:val="restart"/>
            <w:tcBorders>
              <w:top w:val="thinThickSmallGap" w:sz="24" w:space="0" w:color="auto"/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ind w:right="113"/>
              <w:jc w:val="center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203586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ترم ششم </w:t>
            </w:r>
          </w:p>
        </w:tc>
        <w:tc>
          <w:tcPr>
            <w:tcW w:w="706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5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94" w:type="dxa"/>
            <w:tcBorders>
              <w:top w:val="thinThickSmallGap" w:sz="24" w:space="0" w:color="auto"/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1521049</w:t>
            </w:r>
          </w:p>
        </w:tc>
        <w:tc>
          <w:tcPr>
            <w:tcW w:w="360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اقدامات بهداشتي و كمكهاي اوليه در شرايط اضطراري 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top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1521050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پاتوبيولوژي جغرافيايي ايران(معرفي بيماريهاي شايع )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1521051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زبان تخصصي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زبان عمومي</w:t>
            </w: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1521052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اصول برنامه ريزي بهداشتي 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تكنولوژي آموزشي</w:t>
            </w: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56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1521053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203586">
              <w:rPr>
                <w:rFonts w:cs="2  Titr" w:hint="cs"/>
                <w:sz w:val="16"/>
                <w:szCs w:val="16"/>
                <w:rtl/>
                <w:lang w:bidi="fa-IR"/>
              </w:rPr>
              <w:t>كاربرد كامپيوتر در تجزيه و تحليل هاي داده هاي بهداشتي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1521054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اقتصاد بهداشت 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B1688" w:rsidRDefault="002B1688" w:rsidP="00F15146">
            <w:pPr>
              <w:spacing w:line="216" w:lineRule="auto"/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58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آموزش بهداشت </w:t>
            </w: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720" w:type="dxa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59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2111110</w:t>
            </w:r>
          </w:p>
        </w:tc>
        <w:tc>
          <w:tcPr>
            <w:tcW w:w="3600" w:type="dxa"/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تاريخ اسلام</w:t>
            </w:r>
          </w:p>
        </w:tc>
        <w:tc>
          <w:tcPr>
            <w:tcW w:w="720" w:type="dxa"/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عمومي</w:t>
            </w:r>
          </w:p>
        </w:tc>
        <w:tc>
          <w:tcPr>
            <w:tcW w:w="2160" w:type="dxa"/>
            <w:tcBorders>
              <w:left w:val="single" w:sz="4" w:space="0" w:color="auto"/>
              <w:right w:val="thinThickSmallGap" w:sz="18" w:space="0" w:color="auto"/>
            </w:tcBorders>
          </w:tcPr>
          <w:p w:rsidR="002B1688" w:rsidRPr="00203586" w:rsidRDefault="002B1688" w:rsidP="00F15146">
            <w:pPr>
              <w:spacing w:line="21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9151170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متون اسلامي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dxa"/>
            <w:tcBorders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61</w:t>
            </w:r>
          </w:p>
        </w:tc>
        <w:tc>
          <w:tcPr>
            <w:tcW w:w="1094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1521056</w:t>
            </w: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both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بهداشت مواد غذايي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اختصاصي</w:t>
            </w:r>
          </w:p>
        </w:tc>
        <w:tc>
          <w:tcPr>
            <w:tcW w:w="2160" w:type="dxa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248"/>
        </w:trPr>
        <w:tc>
          <w:tcPr>
            <w:tcW w:w="726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CCCCCC"/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0" w:type="dxa"/>
            <w:gridSpan w:val="8"/>
            <w:tcBorders>
              <w:left w:val="thinThickThinSmallGap" w:sz="2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rtl/>
              </w:rPr>
              <w:t>جمع واحد 20</w:t>
            </w:r>
          </w:p>
        </w:tc>
      </w:tr>
      <w:tr w:rsidR="002B1688" w:rsidRPr="00203586" w:rsidTr="00F15146">
        <w:trPr>
          <w:trHeight w:val="964"/>
        </w:trPr>
        <w:tc>
          <w:tcPr>
            <w:tcW w:w="726" w:type="dxa"/>
            <w:tcBorders>
              <w:top w:val="thinThickSmallGap" w:sz="24" w:space="0" w:color="auto"/>
              <w:left w:val="thickThinSmallGap" w:sz="18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spacing w:line="216" w:lineRule="auto"/>
              <w:ind w:left="113" w:right="113"/>
              <w:rPr>
                <w:rFonts w:cs="2  Traffic"/>
                <w:b/>
                <w:bCs/>
                <w:sz w:val="22"/>
                <w:szCs w:val="22"/>
                <w:rtl/>
                <w:lang w:bidi="fa-IR"/>
              </w:rPr>
            </w:pPr>
            <w:r w:rsidRPr="00203586">
              <w:rPr>
                <w:rFonts w:ascii="IranNastaliq" w:hAnsi="IranNastaliq" w:cs="IranNastaliq" w:hint="cs"/>
                <w:b/>
                <w:bCs/>
                <w:sz w:val="22"/>
                <w:szCs w:val="22"/>
                <w:rtl/>
                <w:lang w:bidi="fa-IR"/>
              </w:rPr>
              <w:t>ترم هفتم</w:t>
            </w:r>
          </w:p>
        </w:tc>
        <w:tc>
          <w:tcPr>
            <w:tcW w:w="706" w:type="dxa"/>
            <w:tcBorders>
              <w:top w:val="thinThickSmallGap" w:sz="24" w:space="0" w:color="auto"/>
              <w:left w:val="thin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62</w:t>
            </w:r>
          </w:p>
        </w:tc>
        <w:tc>
          <w:tcPr>
            <w:tcW w:w="10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1521059</w:t>
            </w:r>
          </w:p>
        </w:tc>
        <w:tc>
          <w:tcPr>
            <w:tcW w:w="36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lowKashida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كارآموزي در عرصه</w:t>
            </w:r>
            <w:r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  <w:p w:rsidR="002B1688" w:rsidRDefault="002B1688" w:rsidP="00F15146">
            <w:pPr>
              <w:spacing w:line="216" w:lineRule="auto"/>
              <w:jc w:val="center"/>
            </w:pPr>
          </w:p>
          <w:p w:rsidR="002B1688" w:rsidRDefault="002B1688" w:rsidP="00F15146">
            <w:pPr>
              <w:spacing w:line="216" w:lineRule="auto"/>
              <w:jc w:val="center"/>
            </w:pPr>
          </w:p>
        </w:tc>
      </w:tr>
      <w:tr w:rsidR="002B1688" w:rsidRPr="00203586" w:rsidTr="00F15146">
        <w:trPr>
          <w:trHeight w:val="964"/>
        </w:trPr>
        <w:tc>
          <w:tcPr>
            <w:tcW w:w="726" w:type="dxa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ThinSmallGap" w:sz="24" w:space="0" w:color="auto"/>
            </w:tcBorders>
            <w:shd w:val="clear" w:color="auto" w:fill="CCCCCC"/>
            <w:textDirection w:val="btLr"/>
            <w:vAlign w:val="center"/>
          </w:tcPr>
          <w:p w:rsidR="002B1688" w:rsidRPr="00203586" w:rsidRDefault="002B1688" w:rsidP="00F15146">
            <w:pPr>
              <w:spacing w:line="216" w:lineRule="auto"/>
              <w:ind w:left="113" w:right="113"/>
              <w:rPr>
                <w:rFonts w:cs="2  Traffic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ترم هشتم </w:t>
            </w:r>
          </w:p>
        </w:tc>
        <w:tc>
          <w:tcPr>
            <w:tcW w:w="706" w:type="dxa"/>
            <w:tcBorders>
              <w:top w:val="thinThickSmallGap" w:sz="24" w:space="0" w:color="auto"/>
              <w:left w:val="thinThickThinSmallGap" w:sz="2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203586">
              <w:rPr>
                <w:rFonts w:cs="2  Titr" w:hint="cs"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94" w:type="dxa"/>
            <w:tcBorders>
              <w:top w:val="thinThickSmallGap" w:sz="2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1521061</w:t>
            </w:r>
          </w:p>
        </w:tc>
        <w:tc>
          <w:tcPr>
            <w:tcW w:w="3600" w:type="dxa"/>
            <w:tcBorders>
              <w:top w:val="thinThickSmallGap" w:sz="24" w:space="0" w:color="auto"/>
              <w:bottom w:val="thickThin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lowKashida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كارآموزي در عرصه</w:t>
            </w:r>
            <w:r>
              <w:rPr>
                <w:rFonts w:cs="2  Titr" w:hint="cs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720" w:type="dxa"/>
            <w:tcBorders>
              <w:top w:val="thinThickSmallGap" w:sz="24" w:space="0" w:color="auto"/>
              <w:bottom w:val="thickThinSmallGap" w:sz="18" w:space="0" w:color="auto"/>
            </w:tcBorders>
            <w:vAlign w:val="center"/>
          </w:tcPr>
          <w:p w:rsidR="002B1688" w:rsidRDefault="002B1688" w:rsidP="00F15146">
            <w:pPr>
              <w:spacing w:line="216" w:lineRule="auto"/>
              <w:jc w:val="center"/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tcBorders>
              <w:top w:val="thinThickSmallGap" w:sz="24" w:space="0" w:color="auto"/>
              <w:bottom w:val="thickThin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ckThinSmallGap" w:sz="18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B1688" w:rsidRPr="00203586" w:rsidRDefault="002B1688" w:rsidP="00F15146">
            <w:pPr>
              <w:bidi/>
              <w:spacing w:line="216" w:lineRule="auto"/>
              <w:jc w:val="center"/>
              <w:rPr>
                <w:rFonts w:cs="2  Lotus"/>
                <w:sz w:val="12"/>
                <w:szCs w:val="12"/>
                <w:rtl/>
                <w:lang w:bidi="fa-IR"/>
              </w:rPr>
            </w:pPr>
            <w:r w:rsidRPr="00203586">
              <w:rPr>
                <w:rFonts w:cs="2  Titr" w:hint="cs"/>
                <w:sz w:val="18"/>
                <w:szCs w:val="18"/>
                <w:rtl/>
                <w:lang w:bidi="fa-IR"/>
              </w:rPr>
              <w:t>پايه</w:t>
            </w: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2B1688" w:rsidRDefault="002B1688" w:rsidP="00F15146">
            <w:pPr>
              <w:spacing w:line="216" w:lineRule="auto"/>
              <w:jc w:val="center"/>
            </w:pPr>
          </w:p>
        </w:tc>
      </w:tr>
    </w:tbl>
    <w:p w:rsidR="002B1688" w:rsidRPr="00B56061" w:rsidRDefault="002B1688" w:rsidP="002B1688">
      <w:pPr>
        <w:bidi/>
        <w:ind w:left="-360" w:right="-851"/>
        <w:jc w:val="right"/>
        <w:rPr>
          <w:rFonts w:cs="2  Titr"/>
          <w:sz w:val="10"/>
          <w:szCs w:val="10"/>
          <w:rtl/>
          <w:lang w:bidi="fa-IR"/>
        </w:rPr>
      </w:pPr>
      <w:r w:rsidRPr="00B56061">
        <w:rPr>
          <w:rFonts w:cs="2  Titr" w:hint="cs"/>
          <w:sz w:val="10"/>
          <w:szCs w:val="10"/>
          <w:rtl/>
          <w:lang w:bidi="fa-IR"/>
        </w:rPr>
        <w:t>فايل دروس پيشنهادي( دروس ارائه شده)</w:t>
      </w:r>
    </w:p>
    <w:p w:rsidR="00B7216F" w:rsidRDefault="00B7216F"/>
    <w:sectPr w:rsidR="00B7216F" w:rsidSect="002B1688">
      <w:pgSz w:w="11906" w:h="16838"/>
      <w:pgMar w:top="-20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33" w:rsidRDefault="00215433" w:rsidP="002B1688">
      <w:r>
        <w:separator/>
      </w:r>
    </w:p>
  </w:endnote>
  <w:endnote w:type="continuationSeparator" w:id="0">
    <w:p w:rsidR="00215433" w:rsidRDefault="00215433" w:rsidP="002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33" w:rsidRDefault="00215433" w:rsidP="002B1688">
      <w:r>
        <w:separator/>
      </w:r>
    </w:p>
  </w:footnote>
  <w:footnote w:type="continuationSeparator" w:id="0">
    <w:p w:rsidR="00215433" w:rsidRDefault="00215433" w:rsidP="002B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88"/>
    <w:rsid w:val="00055776"/>
    <w:rsid w:val="00076713"/>
    <w:rsid w:val="00200147"/>
    <w:rsid w:val="00215433"/>
    <w:rsid w:val="002343A8"/>
    <w:rsid w:val="002474E8"/>
    <w:rsid w:val="002B168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941"/>
    <w:rsid w:val="00952E23"/>
    <w:rsid w:val="009A22BD"/>
    <w:rsid w:val="00A11F7F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6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6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8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6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6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8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2</cp:revision>
  <dcterms:created xsi:type="dcterms:W3CDTF">2020-10-11T06:34:00Z</dcterms:created>
  <dcterms:modified xsi:type="dcterms:W3CDTF">2020-10-11T07:19:00Z</dcterms:modified>
</cp:coreProperties>
</file>