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432034" w:rsidRPr="00B25868" w:rsidTr="00432034">
        <w:trPr>
          <w:trHeight w:val="454"/>
        </w:trPr>
        <w:tc>
          <w:tcPr>
            <w:tcW w:w="9356" w:type="dxa"/>
            <w:gridSpan w:val="2"/>
            <w:vAlign w:val="center"/>
          </w:tcPr>
          <w:p w:rsidR="00432034" w:rsidRPr="00B25868" w:rsidRDefault="00432034" w:rsidP="00432034">
            <w:pPr>
              <w:pStyle w:val="Title"/>
              <w:spacing w:line="204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طرح درس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A0343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و شماره درس :      خونشناسی </w:t>
            </w:r>
            <w:r w:rsidR="00A034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نظری، 1301025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D152B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رشته و مقطع:  کارشناسی </w:t>
            </w:r>
            <w:r w:rsidR="00A03431">
              <w:rPr>
                <w:rFonts w:cs="B Nazanin" w:hint="cs"/>
                <w:sz w:val="22"/>
                <w:szCs w:val="22"/>
                <w:rtl/>
                <w:lang w:bidi="fa-IR"/>
              </w:rPr>
              <w:t>نا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پیوسته علوم آزمایشگاهی ترم </w:t>
            </w:r>
            <w:r w:rsidR="00D152B4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D152B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روز و ساع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>ت برگزاری:</w:t>
            </w:r>
            <w:r w:rsidR="00A034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03431" w:rsidRPr="00A03431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شنبه ها</w:t>
            </w:r>
            <w:r w:rsidR="00D152B4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8-10 </w:t>
            </w:r>
            <w:r w:rsidR="00A03431" w:rsidRPr="00A03431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، </w:t>
            </w:r>
            <w:r w:rsidR="002E7B8D" w:rsidRPr="00A03431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="00D152B4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سه </w:t>
            </w:r>
            <w:r w:rsidR="002E7B8D" w:rsidRPr="00A03431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شنبه ها </w:t>
            </w:r>
            <w:r w:rsidR="00A03431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5-</w:t>
            </w:r>
            <w:r w:rsidR="00D152B4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4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A0343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محل برگزاری: 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>دانشکده پزشکی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A0343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تعداد واحد: </w:t>
            </w:r>
            <w:r w:rsidR="00A03431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03431">
              <w:rPr>
                <w:rFonts w:cs="B Nazanin" w:hint="cs"/>
                <w:sz w:val="22"/>
                <w:szCs w:val="22"/>
                <w:rtl/>
                <w:lang w:bidi="fa-IR"/>
              </w:rPr>
              <w:t>نظری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دروس پیش نیاز: خون شناسی 1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مدرس: دکتر بشکار، گروه علوم آز. دانشکده پیراپزشکی    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A0343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كلاس :  </w:t>
            </w:r>
            <w:r w:rsidR="00A03431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ساعت</w:t>
            </w:r>
          </w:p>
        </w:tc>
      </w:tr>
    </w:tbl>
    <w:p w:rsidR="009F5239" w:rsidRDefault="009F5239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bidiVisual/>
        <w:tblW w:w="94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432034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منبع درس  :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خون شناسی و انعقاد </w:t>
            </w:r>
            <w:r w:rsidRPr="00591A59">
              <w:rPr>
                <w:rFonts w:cs="Times New Roman" w:hint="cs"/>
                <w:b w:val="0"/>
                <w:bCs w:val="0"/>
                <w:sz w:val="22"/>
                <w:szCs w:val="22"/>
                <w:rtl/>
                <w:lang w:bidi="fa-IR"/>
              </w:rPr>
              <w:t>–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هنری دیوید سون- هماتولوژی دکتر گل افشان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35314F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امکانات آموزشی : 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ویدنوپروژکتور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66148B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>سیاست مسئول درس در قبال غیبت</w:t>
            </w:r>
            <w:r w:rsidR="00C60C4E"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دانشجو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: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طبق دستورالعمل آموزش اقدام خواهد شد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.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2E7B8D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نحوه ارزیابی دانشجو:  </w:t>
            </w:r>
            <w:r w:rsidR="002E7B8D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بررسی مطالب جلسات قبل و پرسش و پاسخ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- امتحان پایان ترم</w:t>
            </w:r>
            <w:r w:rsidR="00C60C4E"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0C4E" w:rsidTr="00C60C4E">
        <w:tc>
          <w:tcPr>
            <w:tcW w:w="9242" w:type="dxa"/>
          </w:tcPr>
          <w:p w:rsidR="003B3DDA" w:rsidRPr="00591A59" w:rsidRDefault="00C60C4E" w:rsidP="00432034">
            <w:pPr>
              <w:bidi/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</w:pPr>
            <w:r w:rsidRPr="00591A59">
              <w:rPr>
                <w:rFonts w:cs="2 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کلی درس: </w:t>
            </w:r>
          </w:p>
          <w:p w:rsidR="00591A59" w:rsidRDefault="00591A59" w:rsidP="003B3DDA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</w:p>
          <w:p w:rsidR="00C60C4E" w:rsidRPr="00591A59" w:rsidRDefault="002E7B8D" w:rsidP="009F26A0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آشنایی با اصول اولیه و  توانایی انجام آزمایشات پایه هماتولوژی و انعقادی و تشریح لامهای خونی و مغز استخوان از نظر تعداد و مورفولوژی سلولهای نرمال و غیر نرمال</w:t>
            </w:r>
          </w:p>
        </w:tc>
      </w:tr>
      <w:tr w:rsidR="00C60C4E" w:rsidTr="00C60C4E">
        <w:tc>
          <w:tcPr>
            <w:tcW w:w="9242" w:type="dxa"/>
          </w:tcPr>
          <w:p w:rsidR="00C60C4E" w:rsidRPr="00591A59" w:rsidRDefault="003B3DDA" w:rsidP="00432034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>اهداف اختصاصی:</w:t>
            </w:r>
          </w:p>
          <w:p w:rsidR="003B3DDA" w:rsidRPr="00591A59" w:rsidRDefault="003B3DDA" w:rsidP="003B3DDA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</w:p>
          <w:p w:rsidR="002E7B8D" w:rsidRDefault="002E7B8D" w:rsidP="003B3DDA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تهیه و رنگ آمیزی صحیح لام خونی و مغز استخوان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نحوه بررسی و گزارش اسمیر خون محیطی و مغز استخوان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سلولهای نرمال و پیش سازهای سلولهای خونی و افتراق آنها از یکدیگر در لام خون محیطی و مغز استخوان</w:t>
            </w:r>
          </w:p>
          <w:p w:rsidR="003B3DDA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حاد میلوییدی</w:t>
            </w:r>
            <w:r w:rsidR="003B3DDA"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مزمن میلوییدی</w:t>
            </w: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حاد لنفوییدی</w:t>
            </w:r>
          </w:p>
          <w:p w:rsidR="002E7B8D" w:rsidRPr="00591A59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مزمن لنفوییدی</w:t>
            </w: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نحوه بررسی و گزارش لام مغز استخوان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توانایی انجام و تفسیر کلیه تستهای انعقادی </w:t>
            </w:r>
          </w:p>
          <w:p w:rsidR="003B3DDA" w:rsidRPr="002E7B8D" w:rsidRDefault="003B3DDA" w:rsidP="002E7B8D">
            <w:pPr>
              <w:bidi/>
              <w:ind w:left="360"/>
              <w:rPr>
                <w:rFonts w:cs="2  Nazanin"/>
                <w:sz w:val="22"/>
                <w:szCs w:val="22"/>
                <w:rtl/>
                <w:lang w:bidi="fa-IR"/>
              </w:rPr>
            </w:pP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591A59" w:rsidRDefault="00591A59" w:rsidP="00591A59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2"/>
        <w:gridCol w:w="1156"/>
        <w:gridCol w:w="4804"/>
        <w:gridCol w:w="2230"/>
      </w:tblGrid>
      <w:tr w:rsidR="00591A59" w:rsidTr="00591A59">
        <w:tc>
          <w:tcPr>
            <w:tcW w:w="9242" w:type="dxa"/>
            <w:gridSpan w:val="4"/>
          </w:tcPr>
          <w:p w:rsidR="00591A59" w:rsidRPr="00591A59" w:rsidRDefault="00591A59" w:rsidP="00975D61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lastRenderedPageBreak/>
              <w:t xml:space="preserve">برنامه آموزشی در خونشناسی نظری 2 </w:t>
            </w:r>
            <w:r w:rsidRPr="00591A59">
              <w:rPr>
                <w:rFonts w:hint="cs"/>
                <w:rtl/>
              </w:rPr>
              <w:t>–</w:t>
            </w:r>
            <w:r w:rsidRPr="00591A59">
              <w:rPr>
                <w:rFonts w:cs="2  Nazanin" w:hint="cs"/>
                <w:rtl/>
              </w:rPr>
              <w:t xml:space="preserve"> علوم آزمایشگاهی </w:t>
            </w:r>
            <w:r w:rsidRPr="00591A59">
              <w:rPr>
                <w:rFonts w:hint="cs"/>
                <w:rtl/>
              </w:rPr>
              <w:t>–</w:t>
            </w:r>
            <w:r w:rsidR="00E305EC">
              <w:rPr>
                <w:rFonts w:cs="2  Nazanin" w:hint="cs"/>
                <w:rtl/>
              </w:rPr>
              <w:t xml:space="preserve"> ترم </w:t>
            </w:r>
            <w:r w:rsidR="00975D61">
              <w:rPr>
                <w:rFonts w:cs="2  Nazanin"/>
                <w:lang w:bidi="fa-IR"/>
              </w:rPr>
              <w:t>3</w:t>
            </w:r>
            <w:r w:rsidR="00E305EC">
              <w:rPr>
                <w:rFonts w:cs="2  Nazanin" w:hint="cs"/>
                <w:rtl/>
                <w:lang w:bidi="fa-IR"/>
              </w:rPr>
              <w:t xml:space="preserve"> نا پ</w:t>
            </w:r>
            <w:r w:rsidR="00975D61">
              <w:rPr>
                <w:rFonts w:cs="2  Nazanin" w:hint="cs"/>
                <w:rtl/>
              </w:rPr>
              <w:t>یوسته</w:t>
            </w:r>
            <w:bookmarkStart w:id="0" w:name="_GoBack"/>
            <w:bookmarkEnd w:id="0"/>
            <w:r w:rsidRPr="00591A59">
              <w:rPr>
                <w:rFonts w:cs="2  Nazanin" w:hint="cs"/>
                <w:rtl/>
              </w:rPr>
              <w:t xml:space="preserve"> </w:t>
            </w:r>
          </w:p>
        </w:tc>
      </w:tr>
      <w:tr w:rsidR="00591A59" w:rsidTr="00D152B4">
        <w:tc>
          <w:tcPr>
            <w:tcW w:w="1052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جلسه</w:t>
            </w:r>
          </w:p>
        </w:tc>
        <w:tc>
          <w:tcPr>
            <w:tcW w:w="1156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تاریخ</w:t>
            </w:r>
          </w:p>
        </w:tc>
        <w:tc>
          <w:tcPr>
            <w:tcW w:w="480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عنوان مطلب</w:t>
            </w:r>
          </w:p>
        </w:tc>
        <w:tc>
          <w:tcPr>
            <w:tcW w:w="2230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آمادگی مورد نیاز دانشجو</w:t>
            </w:r>
          </w:p>
        </w:tc>
      </w:tr>
      <w:tr w:rsidR="00591A59" w:rsidRPr="00591A59" w:rsidTr="00D152B4">
        <w:tc>
          <w:tcPr>
            <w:tcW w:w="1052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1</w:t>
            </w:r>
          </w:p>
        </w:tc>
        <w:tc>
          <w:tcPr>
            <w:tcW w:w="1156" w:type="dxa"/>
          </w:tcPr>
          <w:p w:rsidR="00591A59" w:rsidRPr="00591A59" w:rsidRDefault="00D152B4" w:rsidP="002B272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25/</w:t>
            </w:r>
            <w:r w:rsidR="002B2721">
              <w:rPr>
                <w:rFonts w:cs="2  Nazanin" w:hint="cs"/>
                <w:rtl/>
              </w:rPr>
              <w:t>11</w:t>
            </w:r>
            <w:r>
              <w:rPr>
                <w:rFonts w:cs="2  Nazanin" w:hint="cs"/>
                <w:rtl/>
              </w:rPr>
              <w:t>/401</w:t>
            </w:r>
          </w:p>
        </w:tc>
        <w:tc>
          <w:tcPr>
            <w:tcW w:w="4804" w:type="dxa"/>
          </w:tcPr>
          <w:p w:rsidR="00591A59" w:rsidRPr="00591A59" w:rsidRDefault="00E305EC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هماتوپوئز- فاکتورهای رشد هماتوپوئیتیک- استم سل </w:t>
            </w:r>
            <w:r>
              <w:rPr>
                <w:rFonts w:hint="cs"/>
                <w:rtl/>
              </w:rPr>
              <w:t>–</w:t>
            </w:r>
            <w:r>
              <w:rPr>
                <w:rFonts w:cs="2  Nazanin" w:hint="cs"/>
                <w:rtl/>
              </w:rPr>
              <w:t xml:space="preserve"> ریز محیط مغز استخوان</w:t>
            </w:r>
          </w:p>
        </w:tc>
        <w:tc>
          <w:tcPr>
            <w:tcW w:w="2230" w:type="dxa"/>
            <w:vAlign w:val="center"/>
          </w:tcPr>
          <w:p w:rsidR="00131159" w:rsidRDefault="00131159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</w:t>
            </w:r>
          </w:p>
          <w:p w:rsidR="00591A59" w:rsidRPr="00131159" w:rsidRDefault="00591A59" w:rsidP="00131159">
            <w:pPr>
              <w:bidi/>
              <w:ind w:firstLine="720"/>
              <w:jc w:val="center"/>
              <w:rPr>
                <w:rFonts w:cs="2  Nazanin"/>
                <w:rtl/>
              </w:rPr>
            </w:pPr>
          </w:p>
        </w:tc>
      </w:tr>
      <w:tr w:rsidR="00C73DAA" w:rsidRPr="00591A59" w:rsidTr="00D152B4">
        <w:tc>
          <w:tcPr>
            <w:tcW w:w="1052" w:type="dxa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2</w:t>
            </w:r>
          </w:p>
        </w:tc>
        <w:tc>
          <w:tcPr>
            <w:tcW w:w="1156" w:type="dxa"/>
          </w:tcPr>
          <w:p w:rsidR="00C73DAA" w:rsidRPr="00591A59" w:rsidRDefault="002B2721" w:rsidP="00C73DAA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</w:t>
            </w:r>
            <w:r w:rsidR="00D152B4" w:rsidRPr="00D152B4">
              <w:rPr>
                <w:rFonts w:cs="2  Nazanin"/>
                <w:rtl/>
              </w:rPr>
              <w:t>/12/401</w:t>
            </w:r>
          </w:p>
        </w:tc>
        <w:tc>
          <w:tcPr>
            <w:tcW w:w="4804" w:type="dxa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چرخه سلولی، گیرنده های فاکتور رشد و انتقال پیام، ملکولهای چسبندگی، کنترل هماتوپوئز، رشد و تکامل رده های مختلف سلولی</w:t>
            </w:r>
          </w:p>
        </w:tc>
        <w:tc>
          <w:tcPr>
            <w:tcW w:w="2230" w:type="dxa"/>
            <w:vAlign w:val="center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31159">
              <w:rPr>
                <w:rFonts w:cs="2  Nazanin"/>
                <w:rtl/>
                <w:lang w:bidi="fa-IR"/>
              </w:rPr>
              <w:t>خونشناس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1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3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6</w:t>
            </w:r>
            <w:r w:rsidR="00D152B4">
              <w:rPr>
                <w:rFonts w:cs="2  Nazanin" w:hint="cs"/>
                <w:rtl/>
              </w:rPr>
              <w:t>/12/401</w:t>
            </w:r>
          </w:p>
        </w:tc>
        <w:tc>
          <w:tcPr>
            <w:tcW w:w="4804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اریتروپوئز، غشائ گلبولهای قرمز، مکانیسم عمل، هموگلوبین، تنظیم سنتز هم و گلوبین، جنبه های عمومی آنمی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31159">
              <w:rPr>
                <w:rFonts w:cs="2  Nazanin"/>
                <w:rtl/>
                <w:lang w:bidi="fa-IR"/>
              </w:rPr>
              <w:t>خونشناس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1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4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9</w:t>
            </w:r>
            <w:r w:rsidR="00D152B4">
              <w:rPr>
                <w:rFonts w:cs="2  Nazanin" w:hint="cs"/>
                <w:rtl/>
              </w:rPr>
              <w:t>/12/401</w:t>
            </w:r>
          </w:p>
        </w:tc>
        <w:tc>
          <w:tcPr>
            <w:tcW w:w="4804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آنمی های هیپوکرومیک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5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13</w:t>
            </w:r>
            <w:r w:rsidR="00D152B4">
              <w:rPr>
                <w:rFonts w:cs="2  Nazanin" w:hint="cs"/>
                <w:rtl/>
              </w:rPr>
              <w:t>/12/401</w:t>
            </w:r>
          </w:p>
        </w:tc>
        <w:tc>
          <w:tcPr>
            <w:tcW w:w="4804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سرباری آهن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6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16</w:t>
            </w:r>
            <w:r w:rsidR="00D152B4">
              <w:rPr>
                <w:rFonts w:cs="2  Nazanin" w:hint="cs"/>
                <w:rtl/>
              </w:rPr>
              <w:t>/12/401</w:t>
            </w:r>
          </w:p>
        </w:tc>
        <w:tc>
          <w:tcPr>
            <w:tcW w:w="4804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آنمی های ماکروسیتیک و مگالوبلاستیک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7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20</w:t>
            </w:r>
            <w:r w:rsidR="00D152B4">
              <w:rPr>
                <w:rFonts w:cs="2  Nazanin" w:hint="cs"/>
                <w:rtl/>
              </w:rPr>
              <w:t>/12/401</w:t>
            </w:r>
          </w:p>
        </w:tc>
        <w:tc>
          <w:tcPr>
            <w:tcW w:w="4804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اختلالات ارثی هموگلوبین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8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23</w:t>
            </w:r>
            <w:r w:rsidR="00D152B4">
              <w:rPr>
                <w:rFonts w:cs="2  Nazanin" w:hint="cs"/>
                <w:rtl/>
              </w:rPr>
              <w:t>/12/401</w:t>
            </w:r>
          </w:p>
        </w:tc>
        <w:tc>
          <w:tcPr>
            <w:tcW w:w="4804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آنمی های همولیتیک انواع همولیز و مکانیسم های درگیر در آنها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9</w:t>
            </w:r>
          </w:p>
        </w:tc>
        <w:tc>
          <w:tcPr>
            <w:tcW w:w="1156" w:type="dxa"/>
          </w:tcPr>
          <w:p w:rsidR="00D152B4" w:rsidRPr="00591A59" w:rsidRDefault="00D152B4" w:rsidP="00D152B4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15/1/402</w:t>
            </w:r>
          </w:p>
        </w:tc>
        <w:tc>
          <w:tcPr>
            <w:tcW w:w="4804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آنمی های همولیتیک ارثی</w:t>
            </w:r>
            <w:r>
              <w:rPr>
                <w:rFonts w:hint="cs"/>
                <w:rtl/>
                <w:lang w:bidi="fa-IR"/>
              </w:rPr>
              <w:t>،</w:t>
            </w:r>
            <w:r>
              <w:rPr>
                <w:rFonts w:cs="2  Nazanin" w:hint="cs"/>
                <w:rtl/>
                <w:lang w:bidi="fa-IR"/>
              </w:rPr>
              <w:t xml:space="preserve"> آنمی های همولیتیک اکتسابی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10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19</w:t>
            </w:r>
            <w:r w:rsidR="00D152B4">
              <w:rPr>
                <w:rFonts w:cs="2  Nazanin" w:hint="cs"/>
                <w:rtl/>
              </w:rPr>
              <w:t>/1/402</w:t>
            </w:r>
          </w:p>
        </w:tc>
        <w:tc>
          <w:tcPr>
            <w:tcW w:w="4804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بافتهای هماتوپوئیتیک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11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22</w:t>
            </w:r>
            <w:r w:rsidR="00D152B4">
              <w:rPr>
                <w:rFonts w:cs="2  Nazanin" w:hint="cs"/>
                <w:rtl/>
              </w:rPr>
              <w:t>/1/402</w:t>
            </w:r>
          </w:p>
        </w:tc>
        <w:tc>
          <w:tcPr>
            <w:tcW w:w="4804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مکانیسم عمل گرانولوسیتها، بیماریهای خوش خیم آنها، آنتی ژنهای گرانولوسیتی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12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26</w:t>
            </w:r>
            <w:r w:rsidR="00D152B4">
              <w:rPr>
                <w:rFonts w:cs="2  Nazanin" w:hint="cs"/>
                <w:rtl/>
              </w:rPr>
              <w:t>/1/402</w:t>
            </w:r>
          </w:p>
        </w:tc>
        <w:tc>
          <w:tcPr>
            <w:tcW w:w="4804" w:type="dxa"/>
          </w:tcPr>
          <w:p w:rsidR="00D152B4" w:rsidRPr="00591A59" w:rsidRDefault="00D152B4" w:rsidP="00F83DB2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لنفوسیت ها و مکانیسم عمل آنها، بیماریهای خوش خیم آنها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13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29</w:t>
            </w:r>
            <w:r w:rsidR="00D152B4">
              <w:rPr>
                <w:rFonts w:cs="2  Nazanin" w:hint="cs"/>
                <w:rtl/>
              </w:rPr>
              <w:t>/1/402</w:t>
            </w:r>
          </w:p>
        </w:tc>
        <w:tc>
          <w:tcPr>
            <w:tcW w:w="4804" w:type="dxa"/>
          </w:tcPr>
          <w:p w:rsidR="00D152B4" w:rsidRPr="00591A59" w:rsidRDefault="00D152B4" w:rsidP="00F83DB2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اتیولوژی و ژنتیک بدخیمی های خونی، روشهای مطالعه در تشخیص بدخیمی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14</w:t>
            </w:r>
          </w:p>
        </w:tc>
        <w:tc>
          <w:tcPr>
            <w:tcW w:w="1156" w:type="dxa"/>
          </w:tcPr>
          <w:p w:rsidR="00D152B4" w:rsidRPr="00591A59" w:rsidRDefault="002B2721" w:rsidP="00D152B4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5</w:t>
            </w:r>
            <w:r w:rsidR="00D152B4">
              <w:rPr>
                <w:rFonts w:cs="2  Nazanin" w:hint="cs"/>
                <w:rtl/>
              </w:rPr>
              <w:t>/2/402</w:t>
            </w:r>
          </w:p>
        </w:tc>
        <w:tc>
          <w:tcPr>
            <w:tcW w:w="4804" w:type="dxa"/>
          </w:tcPr>
          <w:p w:rsidR="00D152B4" w:rsidRPr="00591A59" w:rsidRDefault="00D152B4" w:rsidP="00F83DB2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روشهای تشخیص لوسمی های حاد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15</w:t>
            </w:r>
          </w:p>
        </w:tc>
        <w:tc>
          <w:tcPr>
            <w:tcW w:w="1156" w:type="dxa"/>
          </w:tcPr>
          <w:p w:rsidR="00D152B4" w:rsidRPr="00591A59" w:rsidRDefault="002B2721" w:rsidP="00D152B4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9</w:t>
            </w:r>
            <w:r w:rsidR="00D152B4">
              <w:rPr>
                <w:rFonts w:cs="2  Nazanin" w:hint="cs"/>
                <w:rtl/>
              </w:rPr>
              <w:t>/2/402</w:t>
            </w:r>
          </w:p>
        </w:tc>
        <w:tc>
          <w:tcPr>
            <w:tcW w:w="4804" w:type="dxa"/>
          </w:tcPr>
          <w:p w:rsidR="00D152B4" w:rsidRDefault="00D152B4" w:rsidP="00F83DB2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لوسمی های مزمن و روشهای تشخیص آنها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rPr>
          <w:trHeight w:val="238"/>
        </w:trPr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16</w:t>
            </w:r>
          </w:p>
        </w:tc>
        <w:tc>
          <w:tcPr>
            <w:tcW w:w="1156" w:type="dxa"/>
          </w:tcPr>
          <w:p w:rsidR="00D152B4" w:rsidRPr="00591A59" w:rsidRDefault="002B2721" w:rsidP="002B272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12</w:t>
            </w:r>
            <w:r w:rsidR="00D152B4">
              <w:rPr>
                <w:rFonts w:cs="2  Nazanin" w:hint="cs"/>
                <w:rtl/>
              </w:rPr>
              <w:t>/</w:t>
            </w:r>
            <w:r>
              <w:rPr>
                <w:rFonts w:cs="2  Nazanin" w:hint="cs"/>
                <w:rtl/>
              </w:rPr>
              <w:t>2</w:t>
            </w:r>
            <w:r w:rsidR="00D152B4">
              <w:rPr>
                <w:rFonts w:cs="2  Nazanin" w:hint="cs"/>
                <w:rtl/>
              </w:rPr>
              <w:t>/402</w:t>
            </w:r>
          </w:p>
        </w:tc>
        <w:tc>
          <w:tcPr>
            <w:tcW w:w="4804" w:type="dxa"/>
          </w:tcPr>
          <w:p w:rsidR="00D152B4" w:rsidRDefault="00D152B4" w:rsidP="005057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میلودیسپلازیها</w:t>
            </w:r>
          </w:p>
        </w:tc>
        <w:tc>
          <w:tcPr>
            <w:tcW w:w="2230" w:type="dxa"/>
            <w:vAlign w:val="center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rPr>
          <w:trHeight w:val="187"/>
        </w:trPr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17</w:t>
            </w:r>
          </w:p>
        </w:tc>
        <w:tc>
          <w:tcPr>
            <w:tcW w:w="1156" w:type="dxa"/>
          </w:tcPr>
          <w:p w:rsidR="00D152B4" w:rsidRPr="00591A59" w:rsidRDefault="002B2721" w:rsidP="002B272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16</w:t>
            </w:r>
            <w:r w:rsidR="00D152B4">
              <w:rPr>
                <w:rFonts w:cs="2  Nazanin" w:hint="cs"/>
                <w:rtl/>
              </w:rPr>
              <w:t>/</w:t>
            </w:r>
            <w:r>
              <w:rPr>
                <w:rFonts w:cs="2  Nazanin" w:hint="cs"/>
                <w:rtl/>
              </w:rPr>
              <w:t>2</w:t>
            </w:r>
            <w:r w:rsidR="00D152B4">
              <w:rPr>
                <w:rFonts w:cs="2  Nazanin" w:hint="cs"/>
                <w:rtl/>
              </w:rPr>
              <w:t>/402</w:t>
            </w:r>
          </w:p>
        </w:tc>
        <w:tc>
          <w:tcPr>
            <w:tcW w:w="4804" w:type="dxa"/>
          </w:tcPr>
          <w:p w:rsidR="00D152B4" w:rsidRDefault="00D152B4" w:rsidP="005057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لنفومها ( هوچکین و نان هوچکین)</w:t>
            </w: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rPr>
          <w:trHeight w:val="155"/>
        </w:trPr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18</w:t>
            </w:r>
          </w:p>
        </w:tc>
        <w:tc>
          <w:tcPr>
            <w:tcW w:w="1156" w:type="dxa"/>
          </w:tcPr>
          <w:p w:rsidR="00D152B4" w:rsidRPr="00591A59" w:rsidRDefault="002B2721" w:rsidP="002B272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19</w:t>
            </w:r>
            <w:r w:rsidR="00D152B4">
              <w:rPr>
                <w:rFonts w:cs="2  Nazanin" w:hint="cs"/>
                <w:rtl/>
              </w:rPr>
              <w:t>/</w:t>
            </w:r>
            <w:r>
              <w:rPr>
                <w:rFonts w:cs="2  Nazanin" w:hint="cs"/>
                <w:rtl/>
              </w:rPr>
              <w:t>2</w:t>
            </w:r>
            <w:r w:rsidR="00D152B4">
              <w:rPr>
                <w:rFonts w:cs="2  Nazanin" w:hint="cs"/>
                <w:rtl/>
              </w:rPr>
              <w:t>/402</w:t>
            </w:r>
          </w:p>
        </w:tc>
        <w:tc>
          <w:tcPr>
            <w:tcW w:w="4804" w:type="dxa"/>
          </w:tcPr>
          <w:p w:rsidR="00D152B4" w:rsidRDefault="00D152B4" w:rsidP="005057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میلوم مالتیپل و اختلالات مرتبط</w:t>
            </w: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rPr>
          <w:trHeight w:val="112"/>
        </w:trPr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19</w:t>
            </w:r>
          </w:p>
        </w:tc>
        <w:tc>
          <w:tcPr>
            <w:tcW w:w="1156" w:type="dxa"/>
          </w:tcPr>
          <w:p w:rsidR="00D152B4" w:rsidRPr="00591A59" w:rsidRDefault="002B2721" w:rsidP="002B272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23</w:t>
            </w:r>
            <w:r w:rsidR="00D152B4">
              <w:rPr>
                <w:rFonts w:cs="2  Nazanin" w:hint="cs"/>
                <w:rtl/>
              </w:rPr>
              <w:t>/</w:t>
            </w:r>
            <w:r>
              <w:rPr>
                <w:rFonts w:cs="2  Nazanin" w:hint="cs"/>
                <w:rtl/>
              </w:rPr>
              <w:t>2</w:t>
            </w:r>
            <w:r w:rsidR="00D152B4">
              <w:rPr>
                <w:rFonts w:cs="2  Nazanin" w:hint="cs"/>
                <w:rtl/>
              </w:rPr>
              <w:t>/402</w:t>
            </w:r>
          </w:p>
        </w:tc>
        <w:tc>
          <w:tcPr>
            <w:tcW w:w="4804" w:type="dxa"/>
          </w:tcPr>
          <w:p w:rsidR="00D152B4" w:rsidRDefault="00D152B4" w:rsidP="005057CC">
            <w:pPr>
              <w:bidi/>
              <w:jc w:val="center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نارسایی مغز استخوان و آپلازی </w:t>
            </w:r>
            <w:r>
              <w:rPr>
                <w:rFonts w:cs="2  Nazanin"/>
                <w:lang w:bidi="fa-IR"/>
              </w:rPr>
              <w:t>RBC</w:t>
            </w: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rPr>
          <w:trHeight w:val="238"/>
        </w:trPr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20</w:t>
            </w:r>
          </w:p>
        </w:tc>
        <w:tc>
          <w:tcPr>
            <w:tcW w:w="1156" w:type="dxa"/>
          </w:tcPr>
          <w:p w:rsidR="00D152B4" w:rsidRPr="00591A59" w:rsidRDefault="002B2721" w:rsidP="002B272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30</w:t>
            </w:r>
            <w:r w:rsidR="00D152B4">
              <w:rPr>
                <w:rFonts w:cs="2  Nazanin" w:hint="cs"/>
                <w:rtl/>
              </w:rPr>
              <w:t>/</w:t>
            </w:r>
            <w:r>
              <w:rPr>
                <w:rFonts w:cs="2  Nazanin" w:hint="cs"/>
                <w:rtl/>
              </w:rPr>
              <w:t>2</w:t>
            </w:r>
            <w:r w:rsidR="00D152B4">
              <w:rPr>
                <w:rFonts w:cs="2  Nazanin" w:hint="cs"/>
                <w:rtl/>
              </w:rPr>
              <w:t>/402</w:t>
            </w:r>
          </w:p>
        </w:tc>
        <w:tc>
          <w:tcPr>
            <w:tcW w:w="4804" w:type="dxa"/>
          </w:tcPr>
          <w:p w:rsidR="00D152B4" w:rsidRDefault="00D152B4" w:rsidP="005057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پیوند سلولهای بنیادی</w:t>
            </w: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فیزیولوژی</w:t>
            </w:r>
          </w:p>
        </w:tc>
      </w:tr>
      <w:tr w:rsidR="00D152B4" w:rsidRPr="00591A59" w:rsidTr="00D152B4">
        <w:trPr>
          <w:trHeight w:val="175"/>
        </w:trPr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21</w:t>
            </w:r>
          </w:p>
        </w:tc>
        <w:tc>
          <w:tcPr>
            <w:tcW w:w="1156" w:type="dxa"/>
          </w:tcPr>
          <w:p w:rsidR="00D152B4" w:rsidRPr="00591A59" w:rsidRDefault="002B2721" w:rsidP="00D152B4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</w:t>
            </w:r>
            <w:r w:rsidR="00D152B4"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D152B4" w:rsidRDefault="00D152B4" w:rsidP="005057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پلاکتها مکانیسمهای درگیر در تنظیم آنها انعقاد و هموستاز</w:t>
            </w: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خونشناسی 1 و فیزیولوژی</w:t>
            </w:r>
          </w:p>
        </w:tc>
      </w:tr>
      <w:tr w:rsidR="00D152B4" w:rsidRPr="00591A59" w:rsidTr="00D152B4">
        <w:trPr>
          <w:trHeight w:val="168"/>
        </w:trPr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22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6</w:t>
            </w:r>
            <w:r w:rsidR="00D152B4"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D152B4" w:rsidRDefault="00D152B4" w:rsidP="000D2E6A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اختلالات خونریزی دهنده عروقی و پلاکتی، </w:t>
            </w: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خونشناسی 1</w:t>
            </w:r>
          </w:p>
        </w:tc>
      </w:tr>
      <w:tr w:rsidR="00D152B4" w:rsidRPr="00591A59" w:rsidTr="00D152B4">
        <w:trPr>
          <w:trHeight w:val="175"/>
        </w:trPr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23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9</w:t>
            </w:r>
            <w:r w:rsidR="00D152B4"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D152B4" w:rsidRDefault="00D152B4" w:rsidP="000D2E6A">
            <w:pPr>
              <w:bidi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rPr>
          <w:trHeight w:val="555"/>
        </w:trPr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24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13</w:t>
            </w:r>
            <w:r w:rsidR="00D152B4"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D152B4" w:rsidRDefault="00D152B4" w:rsidP="003D1C2B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ترومبوز و درمانهای ضد ترومبوز </w:t>
            </w: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rPr>
          <w:trHeight w:val="161"/>
        </w:trPr>
        <w:tc>
          <w:tcPr>
            <w:tcW w:w="1052" w:type="dxa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25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16</w:t>
            </w:r>
            <w:r w:rsidR="00D152B4"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D152B4" w:rsidRDefault="00D152B4" w:rsidP="001D1A6A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اختلالات انعقادی</w:t>
            </w: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rPr>
          <w:trHeight w:val="180"/>
        </w:trPr>
        <w:tc>
          <w:tcPr>
            <w:tcW w:w="1052" w:type="dxa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26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20</w:t>
            </w:r>
            <w:r w:rsidR="00D152B4"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D152B4" w:rsidRDefault="00D152B4" w:rsidP="00D64EC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تغییرات هماتولوژیک در بیماریهای عفونی، </w:t>
            </w: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rPr>
          <w:trHeight w:val="180"/>
        </w:trPr>
        <w:tc>
          <w:tcPr>
            <w:tcW w:w="1052" w:type="dxa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27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23</w:t>
            </w:r>
            <w:r w:rsidR="00D152B4"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D152B4" w:rsidRDefault="00D152B4" w:rsidP="001D1A6A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تغیرات هماتولوژیک در بیماریهای سیستمیک</w:t>
            </w: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D152B4" w:rsidRPr="00591A59" w:rsidTr="00D152B4">
        <w:trPr>
          <w:trHeight w:val="270"/>
        </w:trPr>
        <w:tc>
          <w:tcPr>
            <w:tcW w:w="1052" w:type="dxa"/>
          </w:tcPr>
          <w:p w:rsidR="00D152B4" w:rsidRPr="00591A59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28</w:t>
            </w:r>
          </w:p>
        </w:tc>
        <w:tc>
          <w:tcPr>
            <w:tcW w:w="1156" w:type="dxa"/>
          </w:tcPr>
          <w:p w:rsidR="00D152B4" w:rsidRPr="00591A59" w:rsidRDefault="002B2721" w:rsidP="007240E8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23</w:t>
            </w:r>
            <w:r w:rsidR="00D152B4">
              <w:rPr>
                <w:rFonts w:cs="2  Nazanin" w:hint="cs"/>
                <w:rtl/>
              </w:rPr>
              <w:t>/3/402</w:t>
            </w:r>
          </w:p>
        </w:tc>
        <w:tc>
          <w:tcPr>
            <w:tcW w:w="4804" w:type="dxa"/>
          </w:tcPr>
          <w:p w:rsidR="00D152B4" w:rsidRDefault="00D152B4" w:rsidP="001D1A6A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هماتولوژی نوزادی و بارداری</w:t>
            </w:r>
          </w:p>
        </w:tc>
        <w:tc>
          <w:tcPr>
            <w:tcW w:w="2230" w:type="dxa"/>
            <w:vAlign w:val="center"/>
          </w:tcPr>
          <w:p w:rsidR="00D152B4" w:rsidRDefault="00D152B4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فیزیولوژی</w:t>
            </w:r>
          </w:p>
        </w:tc>
      </w:tr>
      <w:tr w:rsidR="000D2E6A" w:rsidRPr="00591A59" w:rsidTr="00D152B4">
        <w:trPr>
          <w:trHeight w:val="75"/>
        </w:trPr>
        <w:tc>
          <w:tcPr>
            <w:tcW w:w="1052" w:type="dxa"/>
          </w:tcPr>
          <w:p w:rsidR="000D2E6A" w:rsidRDefault="000D2E6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lastRenderedPageBreak/>
              <w:t>29</w:t>
            </w:r>
          </w:p>
        </w:tc>
        <w:tc>
          <w:tcPr>
            <w:tcW w:w="1156" w:type="dxa"/>
          </w:tcPr>
          <w:p w:rsidR="000D2E6A" w:rsidRDefault="002B2721" w:rsidP="000D2E6A">
            <w:pPr>
              <w:bidi/>
              <w:jc w:val="center"/>
              <w:rPr>
                <w:rFonts w:cs="2  Nazanin"/>
                <w:rtl/>
              </w:rPr>
            </w:pPr>
            <w:r w:rsidRPr="002B2721">
              <w:rPr>
                <w:rFonts w:cs="2  Nazanin"/>
                <w:rtl/>
              </w:rPr>
              <w:t>23/3/402</w:t>
            </w:r>
          </w:p>
        </w:tc>
        <w:tc>
          <w:tcPr>
            <w:tcW w:w="4804" w:type="dxa"/>
          </w:tcPr>
          <w:p w:rsidR="000D2E6A" w:rsidRDefault="000D2E6A" w:rsidP="001D1A6A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جلسه مرور و رفع اشکال</w:t>
            </w:r>
          </w:p>
        </w:tc>
        <w:tc>
          <w:tcPr>
            <w:tcW w:w="2230" w:type="dxa"/>
            <w:vAlign w:val="center"/>
          </w:tcPr>
          <w:p w:rsidR="000D2E6A" w:rsidRDefault="000D2E6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</w:p>
        </w:tc>
      </w:tr>
      <w:tr w:rsidR="000D2E6A" w:rsidRPr="00591A59" w:rsidTr="007A6296">
        <w:trPr>
          <w:trHeight w:val="721"/>
        </w:trPr>
        <w:tc>
          <w:tcPr>
            <w:tcW w:w="9242" w:type="dxa"/>
            <w:gridSpan w:val="4"/>
          </w:tcPr>
          <w:p w:rsidR="000D2E6A" w:rsidRPr="00591A59" w:rsidRDefault="000D2E6A" w:rsidP="00591A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امتحان پایان ترم : طبق تاریخ مشخص شده از آموزش</w:t>
            </w:r>
          </w:p>
        </w:tc>
      </w:tr>
    </w:tbl>
    <w:p w:rsidR="00591A59" w:rsidRDefault="00591A59" w:rsidP="00591A59">
      <w:pPr>
        <w:bidi/>
        <w:rPr>
          <w:rtl/>
          <w:lang w:bidi="fa-IR"/>
        </w:rPr>
      </w:pPr>
    </w:p>
    <w:sectPr w:rsidR="00591A59" w:rsidSect="00424B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770D35"/>
    <w:multiLevelType w:val="hybridMultilevel"/>
    <w:tmpl w:val="6EB21474"/>
    <w:lvl w:ilvl="0" w:tplc="CBFE7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34"/>
    <w:rsid w:val="0003426B"/>
    <w:rsid w:val="000C5E1F"/>
    <w:rsid w:val="000D2E6A"/>
    <w:rsid w:val="00131159"/>
    <w:rsid w:val="00160EBA"/>
    <w:rsid w:val="002B2721"/>
    <w:rsid w:val="002D2937"/>
    <w:rsid w:val="002E14B0"/>
    <w:rsid w:val="002E7B8D"/>
    <w:rsid w:val="0035314F"/>
    <w:rsid w:val="003B3DDA"/>
    <w:rsid w:val="00424B8B"/>
    <w:rsid w:val="00432034"/>
    <w:rsid w:val="004E0515"/>
    <w:rsid w:val="00591A59"/>
    <w:rsid w:val="006F597F"/>
    <w:rsid w:val="00877EC7"/>
    <w:rsid w:val="008C3D1F"/>
    <w:rsid w:val="00975D61"/>
    <w:rsid w:val="009F26A0"/>
    <w:rsid w:val="009F5239"/>
    <w:rsid w:val="00A03431"/>
    <w:rsid w:val="00C60C4E"/>
    <w:rsid w:val="00C73DAA"/>
    <w:rsid w:val="00D152B4"/>
    <w:rsid w:val="00D17D8C"/>
    <w:rsid w:val="00E305EC"/>
    <w:rsid w:val="00E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E8735-80C0-4638-A3D1-FEA09F68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pejman beshkar</dc:creator>
  <cp:lastModifiedBy>pejman beshkar</cp:lastModifiedBy>
  <cp:revision>3</cp:revision>
  <dcterms:created xsi:type="dcterms:W3CDTF">2023-06-13T05:23:00Z</dcterms:created>
  <dcterms:modified xsi:type="dcterms:W3CDTF">2023-06-13T06:24:00Z</dcterms:modified>
</cp:coreProperties>
</file>