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690D" w:rsidRPr="001A48E1" w:rsidRDefault="0077690D" w:rsidP="0077690D">
      <w:pPr>
        <w:rPr>
          <w:rFonts w:cs="B Nazanin"/>
          <w:sz w:val="28"/>
          <w:szCs w:val="28"/>
          <w:rtl/>
        </w:rPr>
      </w:pPr>
      <w:r w:rsidRPr="001A48E1">
        <w:rPr>
          <w:rFonts w:cs="B Nazanin" w:hint="cs"/>
          <w:sz w:val="28"/>
          <w:szCs w:val="28"/>
          <w:rtl/>
        </w:rPr>
        <w:t>طرح های آذر ماه98</w:t>
      </w:r>
    </w:p>
    <w:p w:rsidR="0077690D" w:rsidRPr="001A48E1" w:rsidRDefault="0077690D" w:rsidP="0077690D">
      <w:pPr>
        <w:rPr>
          <w:rStyle w:val="Strong"/>
          <w:rFonts w:ascii="Arial" w:hAnsi="Arial" w:cs="B Nazanin"/>
          <w:b w:val="0"/>
          <w:bCs w:val="0"/>
          <w:caps/>
          <w:color w:val="333333"/>
          <w:sz w:val="24"/>
          <w:szCs w:val="24"/>
          <w:shd w:val="clear" w:color="auto" w:fill="FFFFFF"/>
          <w:rtl/>
        </w:rPr>
      </w:pPr>
    </w:p>
    <w:p w:rsidR="0077690D" w:rsidRPr="001A48E1" w:rsidRDefault="0077690D" w:rsidP="0077690D">
      <w:pPr>
        <w:rPr>
          <w:rFonts w:cs="B Nazanin"/>
          <w:sz w:val="24"/>
          <w:szCs w:val="24"/>
          <w:rtl/>
        </w:rPr>
      </w:pPr>
      <w:r w:rsidRPr="001A48E1">
        <w:rPr>
          <w:rStyle w:val="Strong"/>
          <w:rFonts w:ascii="Arial" w:hAnsi="Arial" w:cs="B Nazanin"/>
          <w:b w:val="0"/>
          <w:bCs w:val="0"/>
          <w:caps/>
          <w:color w:val="333333"/>
          <w:sz w:val="24"/>
          <w:szCs w:val="24"/>
          <w:shd w:val="clear" w:color="auto" w:fill="FFFFFF"/>
          <w:rtl/>
        </w:rPr>
        <w:t>بررسی تغییرات قبل و بعد از همودیالیز بر روی رتین بیماران نارسایی مزمن کلیه در بخش دیالیز بیمارستان هاجر شهرکرد بوسیله روش</w:t>
      </w:r>
      <w:r w:rsidRPr="001A48E1">
        <w:rPr>
          <w:rStyle w:val="Strong"/>
          <w:rFonts w:ascii="Arial" w:hAnsi="Arial" w:cs="B Nazanin"/>
          <w:b w:val="0"/>
          <w:bCs w:val="0"/>
          <w:caps/>
          <w:color w:val="333333"/>
          <w:sz w:val="24"/>
          <w:szCs w:val="24"/>
          <w:shd w:val="clear" w:color="auto" w:fill="FFFFFF"/>
        </w:rPr>
        <w:t xml:space="preserve"> OPTICAL COHERENCE TOMOGRAPHY ANGIOGRAPHY </w:t>
      </w:r>
      <w:r w:rsidRPr="001A48E1">
        <w:rPr>
          <w:rStyle w:val="Strong"/>
          <w:rFonts w:ascii="Arial" w:hAnsi="Arial" w:cs="B Nazanin"/>
          <w:b w:val="0"/>
          <w:bCs w:val="0"/>
          <w:caps/>
          <w:color w:val="333333"/>
          <w:sz w:val="24"/>
          <w:szCs w:val="24"/>
          <w:shd w:val="clear" w:color="auto" w:fill="FFFFFF"/>
          <w:rtl/>
        </w:rPr>
        <w:t>در سال 99-1398</w:t>
      </w:r>
    </w:p>
    <w:p w:rsidR="0077690D" w:rsidRPr="001A48E1" w:rsidRDefault="0077690D" w:rsidP="0077690D">
      <w:pPr>
        <w:rPr>
          <w:rFonts w:cs="B Nazanin"/>
          <w:sz w:val="24"/>
          <w:szCs w:val="24"/>
          <w:rtl/>
        </w:rPr>
      </w:pPr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  <w:rtl/>
        </w:rPr>
        <w:t>بررسی تاثیر تاخیر در کلامپ بندناف در نوزادان نارس زیر 34 هفته متولد شده در بیمارستان هاجر شهرکرد در سال 1398</w:t>
      </w:r>
    </w:p>
    <w:p w:rsidR="0077690D" w:rsidRPr="001A48E1" w:rsidRDefault="0077690D" w:rsidP="0077690D">
      <w:pPr>
        <w:rPr>
          <w:rFonts w:cs="B Nazanin"/>
          <w:sz w:val="24"/>
          <w:szCs w:val="24"/>
          <w:rtl/>
        </w:rPr>
      </w:pPr>
      <w:r w:rsidRPr="001A48E1">
        <w:rPr>
          <w:rFonts w:cs="B Nazanin" w:hint="cs"/>
          <w:sz w:val="24"/>
          <w:szCs w:val="24"/>
          <w:rtl/>
        </w:rPr>
        <w:t xml:space="preserve">طرح های بهمن ماه </w:t>
      </w:r>
    </w:p>
    <w:p w:rsidR="0077690D" w:rsidRPr="001A48E1" w:rsidRDefault="0077690D" w:rsidP="0077690D">
      <w:pPr>
        <w:rPr>
          <w:rFonts w:cs="B Nazanin"/>
          <w:sz w:val="24"/>
          <w:szCs w:val="24"/>
          <w:rtl/>
        </w:rPr>
      </w:pPr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  <w:rtl/>
        </w:rPr>
        <w:t>مقایسه اثر دارودرمانی با و بدون توانبخشی شناختی بر کاهش نشانگان رفتاری و عصب شناختی کودکان دارای کودکان دارای اختلال نقص توجه-بیش فعالی، یک کارآزمایی بالینی دوسو کور</w:t>
      </w:r>
    </w:p>
    <w:p w:rsidR="0077690D" w:rsidRPr="001A48E1" w:rsidRDefault="0077690D" w:rsidP="0077690D">
      <w:pPr>
        <w:rPr>
          <w:rFonts w:cs="B Nazanin"/>
          <w:sz w:val="24"/>
          <w:szCs w:val="24"/>
          <w:rtl/>
        </w:rPr>
      </w:pPr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  <w:rtl/>
        </w:rPr>
        <w:t>بررسی میزان شیوع بیماری های قلبی در بیماران</w:t>
      </w:r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</w:rPr>
        <w:t xml:space="preserve"> COPD </w:t>
      </w:r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  <w:rtl/>
        </w:rPr>
        <w:t>در مقایسه با افراد سالم در جمعیت مطالعه کوهورت استان چهارمحال و بختیاری</w:t>
      </w:r>
    </w:p>
    <w:p w:rsidR="0077690D" w:rsidRPr="001A48E1" w:rsidRDefault="0077690D" w:rsidP="0077690D">
      <w:pPr>
        <w:rPr>
          <w:rFonts w:cs="B Nazanin"/>
          <w:sz w:val="24"/>
          <w:szCs w:val="24"/>
          <w:rtl/>
        </w:rPr>
      </w:pPr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  <w:rtl/>
        </w:rPr>
        <w:t>بررسی سطح منیزیوم سرم دربیماران تالاسمی ماژور وارتباط آن با</w:t>
      </w:r>
      <w:proofErr w:type="spellStart"/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</w:rPr>
        <w:t>Ironover</w:t>
      </w:r>
      <w:proofErr w:type="spellEnd"/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</w:rPr>
        <w:t xml:space="preserve"> lead</w:t>
      </w:r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  <w:rtl/>
        </w:rPr>
        <w:t>در قلب وکبد ومیانگین سطح فریتین</w:t>
      </w:r>
    </w:p>
    <w:p w:rsidR="0077690D" w:rsidRPr="001A48E1" w:rsidRDefault="0077690D" w:rsidP="0077690D">
      <w:pPr>
        <w:rPr>
          <w:rFonts w:cs="B Nazanin"/>
          <w:sz w:val="24"/>
          <w:szCs w:val="24"/>
          <w:rtl/>
        </w:rPr>
      </w:pPr>
      <w:r w:rsidRPr="001A48E1">
        <w:rPr>
          <w:rFonts w:ascii="Arial" w:hAnsi="Arial" w:cs="B Nazanin"/>
          <w:color w:val="000000"/>
          <w:sz w:val="24"/>
          <w:szCs w:val="24"/>
          <w:shd w:val="clear" w:color="auto" w:fill="F3F4F6"/>
          <w:rtl/>
        </w:rPr>
        <w:t>بررسی اثربخشی رژیم های درمانی حاوی تیوتروپیوم ، کورتیکواستروئید استنشاقی و بتا 2 آگونیست طولانی اثر، در درمان بیماران مبتلا به بیماری انسدادی مزمن ریوی با یا بدون ائوزینوفیلی خون و خلط</w:t>
      </w:r>
    </w:p>
    <w:p w:rsidR="0077690D" w:rsidRPr="001A48E1" w:rsidRDefault="0077690D" w:rsidP="0077690D">
      <w:pPr>
        <w:rPr>
          <w:rFonts w:cs="B Nazanin"/>
          <w:sz w:val="24"/>
          <w:szCs w:val="24"/>
          <w:rtl/>
        </w:rPr>
      </w:pPr>
    </w:p>
    <w:p w:rsidR="00193BFF" w:rsidRDefault="00193BFF" w:rsidP="0077690D">
      <w:pPr>
        <w:jc w:val="right"/>
      </w:pPr>
      <w:bookmarkStart w:id="0" w:name="_GoBack"/>
      <w:bookmarkEnd w:id="0"/>
    </w:p>
    <w:sectPr w:rsidR="00193BF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90D"/>
    <w:rsid w:val="00193BFF"/>
    <w:rsid w:val="0077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798067-079C-433A-B75C-4EB471AA8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690D"/>
    <w:pPr>
      <w:bidi/>
    </w:pPr>
    <w:rPr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77690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pajohesh</dc:creator>
  <cp:keywords/>
  <dc:description/>
  <cp:lastModifiedBy>pajohesh</cp:lastModifiedBy>
  <cp:revision>1</cp:revision>
  <dcterms:created xsi:type="dcterms:W3CDTF">2020-07-12T06:26:00Z</dcterms:created>
  <dcterms:modified xsi:type="dcterms:W3CDTF">2020-07-12T06:26:00Z</dcterms:modified>
</cp:coreProperties>
</file>